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5111A5CE" w:rsidR="00FD54BF" w:rsidRPr="007C1115" w:rsidRDefault="009F211E">
      <w:pPr>
        <w:rPr>
          <w:rFonts w:ascii="Arial" w:hAnsi="Arial" w:cs="Arial"/>
          <w:b/>
          <w:bCs/>
          <w:lang w:val="en-GB"/>
        </w:rPr>
      </w:pPr>
      <w:r w:rsidRPr="007C1115">
        <w:rPr>
          <w:rFonts w:ascii="Arial" w:hAnsi="Arial" w:cs="Arial"/>
          <w:b/>
          <w:bCs/>
          <w:lang w:val="en-GB"/>
        </w:rPr>
        <w:t xml:space="preserve">PI </w:t>
      </w:r>
    </w:p>
    <w:p w14:paraId="4497EA79" w14:textId="3D8330DC" w:rsidR="00FD54BF" w:rsidRPr="007C1115" w:rsidRDefault="007C1115" w:rsidP="00FD54BF">
      <w:pPr>
        <w:pBdr>
          <w:top w:val="single" w:sz="4" w:space="1" w:color="auto"/>
          <w:left w:val="single" w:sz="4" w:space="4" w:color="auto"/>
          <w:bottom w:val="single" w:sz="4" w:space="1" w:color="auto"/>
          <w:right w:val="single" w:sz="4" w:space="4" w:color="auto"/>
        </w:pBdr>
        <w:rPr>
          <w:rFonts w:ascii="Arial" w:hAnsi="Arial" w:cs="Arial"/>
          <w:lang w:val="en-GB"/>
        </w:rPr>
      </w:pPr>
      <w:hyperlink r:id="rId5" w:anchor="!/professor/4f4c4741534355444945524f5343444c474f3730443433463833394f/riferimenti" w:history="1">
        <w:r w:rsidRPr="004C2421">
          <w:rPr>
            <w:rStyle w:val="Collegamentoipertestuale"/>
            <w:rFonts w:ascii="Arial" w:hAnsi="Arial" w:cs="Arial"/>
            <w:lang w:val="en-GB"/>
          </w:rPr>
          <w:t>Olga Scudiero</w:t>
        </w:r>
      </w:hyperlink>
      <w:r w:rsidR="00F24A4E">
        <w:rPr>
          <w:rFonts w:ascii="Arial" w:hAnsi="Arial" w:cs="Arial"/>
          <w:lang w:val="en-GB"/>
        </w:rPr>
        <w:t>, Associate Professor</w:t>
      </w:r>
    </w:p>
    <w:p w14:paraId="2FA46921" w14:textId="77777777" w:rsidR="00FD54BF" w:rsidRPr="007C1115" w:rsidRDefault="00FD54BF">
      <w:pPr>
        <w:rPr>
          <w:rFonts w:ascii="Arial" w:hAnsi="Arial" w:cs="Arial"/>
          <w:lang w:val="en-GB"/>
        </w:rPr>
      </w:pPr>
    </w:p>
    <w:p w14:paraId="30797954" w14:textId="49690C82" w:rsidR="00FD54BF" w:rsidRPr="007C1115" w:rsidRDefault="009F211E">
      <w:pPr>
        <w:rPr>
          <w:rFonts w:ascii="Arial" w:hAnsi="Arial" w:cs="Arial"/>
          <w:lang w:val="en-GB"/>
        </w:rPr>
      </w:pPr>
      <w:r w:rsidRPr="007C1115">
        <w:rPr>
          <w:rFonts w:ascii="Arial" w:hAnsi="Arial" w:cs="Arial"/>
          <w:b/>
          <w:bCs/>
          <w:lang w:val="en-GB"/>
        </w:rPr>
        <w:t>GROUP:</w:t>
      </w:r>
      <w:r w:rsidRPr="007C1115">
        <w:rPr>
          <w:rFonts w:ascii="Arial" w:hAnsi="Arial" w:cs="Arial"/>
          <w:lang w:val="en-GB"/>
        </w:rPr>
        <w:t xml:space="preserve"> </w:t>
      </w:r>
    </w:p>
    <w:p w14:paraId="38BAE456" w14:textId="3BEDF522" w:rsidR="00FD54BF" w:rsidRDefault="007C111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7C1115">
        <w:rPr>
          <w:rFonts w:ascii="Arial" w:hAnsi="Arial" w:cs="Arial"/>
          <w:lang w:val="en-GB"/>
        </w:rPr>
        <w:t xml:space="preserve">Cristina Mennitti, Specialist in </w:t>
      </w:r>
      <w:r>
        <w:rPr>
          <w:rFonts w:ascii="Arial" w:hAnsi="Arial" w:cs="Arial"/>
          <w:lang w:val="en-GB"/>
        </w:rPr>
        <w:t xml:space="preserve">Clinical </w:t>
      </w:r>
      <w:r w:rsidRPr="007C1115">
        <w:rPr>
          <w:rFonts w:ascii="Arial" w:hAnsi="Arial" w:cs="Arial"/>
          <w:lang w:val="en-GB"/>
        </w:rPr>
        <w:t xml:space="preserve">Pathology and </w:t>
      </w:r>
      <w:r>
        <w:rPr>
          <w:rFonts w:ascii="Arial" w:hAnsi="Arial" w:cs="Arial"/>
          <w:lang w:val="en-GB"/>
        </w:rPr>
        <w:t xml:space="preserve">Clinical </w:t>
      </w:r>
      <w:r w:rsidRPr="007C1115">
        <w:rPr>
          <w:rFonts w:ascii="Arial" w:hAnsi="Arial" w:cs="Arial"/>
          <w:lang w:val="en-GB"/>
        </w:rPr>
        <w:t>Bioc</w:t>
      </w:r>
      <w:r>
        <w:rPr>
          <w:rFonts w:ascii="Arial" w:hAnsi="Arial" w:cs="Arial"/>
          <w:lang w:val="en-GB"/>
        </w:rPr>
        <w:t>hemistry</w:t>
      </w:r>
    </w:p>
    <w:p w14:paraId="5DA8383F" w14:textId="592F9B63" w:rsidR="00155206" w:rsidRPr="007C1115" w:rsidRDefault="00155206" w:rsidP="00FD54BF">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lang w:val="en-GB"/>
        </w:rPr>
        <w:t xml:space="preserve">Alessandro Gentile, </w:t>
      </w:r>
      <w:r w:rsidRPr="007C1115">
        <w:rPr>
          <w:rFonts w:ascii="Arial" w:hAnsi="Arial" w:cs="Arial"/>
          <w:lang w:val="en-GB"/>
        </w:rPr>
        <w:t xml:space="preserve">Resident Specialist in </w:t>
      </w:r>
      <w:r>
        <w:rPr>
          <w:rFonts w:ascii="Arial" w:hAnsi="Arial" w:cs="Arial"/>
          <w:lang w:val="en-GB"/>
        </w:rPr>
        <w:t xml:space="preserve">Clinical </w:t>
      </w:r>
      <w:r w:rsidRPr="007C1115">
        <w:rPr>
          <w:rFonts w:ascii="Arial" w:hAnsi="Arial" w:cs="Arial"/>
          <w:lang w:val="en-GB"/>
        </w:rPr>
        <w:t xml:space="preserve">Pathology and </w:t>
      </w:r>
      <w:r>
        <w:rPr>
          <w:rFonts w:ascii="Arial" w:hAnsi="Arial" w:cs="Arial"/>
          <w:lang w:val="en-GB"/>
        </w:rPr>
        <w:t xml:space="preserve">Clinical </w:t>
      </w:r>
      <w:r w:rsidRPr="007C1115">
        <w:rPr>
          <w:rFonts w:ascii="Arial" w:hAnsi="Arial" w:cs="Arial"/>
          <w:lang w:val="en-GB"/>
        </w:rPr>
        <w:t>Bioc</w:t>
      </w:r>
      <w:r>
        <w:rPr>
          <w:rFonts w:ascii="Arial" w:hAnsi="Arial" w:cs="Arial"/>
          <w:lang w:val="en-GB"/>
        </w:rPr>
        <w:t>hemistry</w:t>
      </w:r>
    </w:p>
    <w:p w14:paraId="32500ECF" w14:textId="558D0042" w:rsidR="007C1115" w:rsidRPr="007C1115" w:rsidRDefault="007C111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7C1115">
        <w:rPr>
          <w:rFonts w:ascii="Arial" w:hAnsi="Arial" w:cs="Arial"/>
          <w:lang w:val="en-GB"/>
        </w:rPr>
        <w:t xml:space="preserve">Fabiana Di Fusco, Resident Specialist in </w:t>
      </w:r>
      <w:r>
        <w:rPr>
          <w:rFonts w:ascii="Arial" w:hAnsi="Arial" w:cs="Arial"/>
          <w:lang w:val="en-GB"/>
        </w:rPr>
        <w:t xml:space="preserve">Clinical </w:t>
      </w:r>
      <w:r w:rsidRPr="007C1115">
        <w:rPr>
          <w:rFonts w:ascii="Arial" w:hAnsi="Arial" w:cs="Arial"/>
          <w:lang w:val="en-GB"/>
        </w:rPr>
        <w:t xml:space="preserve">Pathology and </w:t>
      </w:r>
      <w:r>
        <w:rPr>
          <w:rFonts w:ascii="Arial" w:hAnsi="Arial" w:cs="Arial"/>
          <w:lang w:val="en-GB"/>
        </w:rPr>
        <w:t xml:space="preserve">Clinical </w:t>
      </w:r>
      <w:r w:rsidRPr="007C1115">
        <w:rPr>
          <w:rFonts w:ascii="Arial" w:hAnsi="Arial" w:cs="Arial"/>
          <w:lang w:val="en-GB"/>
        </w:rPr>
        <w:t>Bioc</w:t>
      </w:r>
      <w:r>
        <w:rPr>
          <w:rFonts w:ascii="Arial" w:hAnsi="Arial" w:cs="Arial"/>
          <w:lang w:val="en-GB"/>
        </w:rPr>
        <w:t>hemistry</w:t>
      </w:r>
    </w:p>
    <w:p w14:paraId="74D67FFF" w14:textId="083BB0A9" w:rsidR="00FD54BF" w:rsidRPr="007C1115" w:rsidRDefault="007C111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7C1115">
        <w:rPr>
          <w:rFonts w:ascii="Arial" w:hAnsi="Arial" w:cs="Arial"/>
          <w:lang w:val="en-GB"/>
        </w:rPr>
        <w:t xml:space="preserve">Mariella Calvanese, </w:t>
      </w:r>
      <w:r w:rsidR="00F24A4E">
        <w:rPr>
          <w:rFonts w:ascii="Arial" w:hAnsi="Arial" w:cs="Arial"/>
          <w:lang w:val="en"/>
        </w:rPr>
        <w:t>Research Fellow</w:t>
      </w:r>
    </w:p>
    <w:p w14:paraId="2417F220" w14:textId="77777777" w:rsidR="00053C76" w:rsidRPr="007C1115" w:rsidRDefault="00053C76" w:rsidP="00053C76">
      <w:pPr>
        <w:rPr>
          <w:rFonts w:ascii="Arial" w:hAnsi="Arial" w:cs="Arial"/>
          <w:lang w:val="en-GB"/>
        </w:rPr>
      </w:pPr>
    </w:p>
    <w:p w14:paraId="59BDA3FB" w14:textId="089AC41F" w:rsidR="00053C76" w:rsidRPr="007C1115" w:rsidRDefault="00053C76" w:rsidP="00053C76">
      <w:pPr>
        <w:rPr>
          <w:rFonts w:ascii="Arial" w:hAnsi="Arial" w:cs="Arial"/>
          <w:b/>
          <w:bCs/>
          <w:lang w:val="en-GB"/>
        </w:rPr>
      </w:pPr>
      <w:r w:rsidRPr="007C1115">
        <w:rPr>
          <w:rFonts w:ascii="Arial" w:hAnsi="Arial" w:cs="Arial"/>
          <w:b/>
          <w:bCs/>
          <w:lang w:val="en-GB"/>
        </w:rPr>
        <w:t>RESEARCH FIELD</w:t>
      </w:r>
    </w:p>
    <w:p w14:paraId="0E4EAD99" w14:textId="54529838" w:rsidR="00053C76" w:rsidRPr="007C1115" w:rsidRDefault="00F24A4E" w:rsidP="00053C76">
      <w:pPr>
        <w:pBdr>
          <w:top w:val="single" w:sz="4" w:space="1" w:color="auto"/>
          <w:left w:val="single" w:sz="4" w:space="4" w:color="auto"/>
          <w:bottom w:val="single" w:sz="4" w:space="1" w:color="auto"/>
          <w:right w:val="single" w:sz="4" w:space="4" w:color="auto"/>
        </w:pBdr>
        <w:rPr>
          <w:rFonts w:ascii="Arial" w:hAnsi="Arial" w:cs="Arial"/>
          <w:lang w:val="en-GB"/>
        </w:rPr>
      </w:pPr>
      <w:r w:rsidRPr="000E0C36">
        <w:rPr>
          <w:rFonts w:ascii="Arial" w:hAnsi="Arial" w:cs="Arial"/>
          <w:lang w:val="en-GB"/>
        </w:rPr>
        <w:t>Effects of physical activities in healthy individuals and in patients</w:t>
      </w:r>
      <w:r w:rsidR="000E0C36">
        <w:rPr>
          <w:rFonts w:ascii="Arial" w:hAnsi="Arial" w:cs="Arial"/>
          <w:lang w:val="en-GB"/>
        </w:rPr>
        <w:t xml:space="preserve">. </w:t>
      </w:r>
      <w:r w:rsidR="0035629B">
        <w:rPr>
          <w:rFonts w:ascii="Arial" w:hAnsi="Arial" w:cs="Arial"/>
          <w:lang w:val="en-GB"/>
        </w:rPr>
        <w:t xml:space="preserve">Studies on the role of </w:t>
      </w:r>
      <w:r w:rsidR="000E0C36">
        <w:rPr>
          <w:rFonts w:ascii="Arial" w:hAnsi="Arial" w:cs="Arial"/>
          <w:lang w:val="en-GB"/>
        </w:rPr>
        <w:t xml:space="preserve">the immune system in chronic </w:t>
      </w:r>
      <w:r w:rsidR="0035629B">
        <w:rPr>
          <w:rFonts w:ascii="Arial" w:hAnsi="Arial" w:cs="Arial"/>
          <w:lang w:val="en-GB"/>
        </w:rPr>
        <w:t>diseases.</w:t>
      </w:r>
    </w:p>
    <w:p w14:paraId="0A366C3B" w14:textId="77777777" w:rsidR="00F877D5" w:rsidRPr="007C1115" w:rsidRDefault="00F877D5" w:rsidP="00F877D5">
      <w:pPr>
        <w:rPr>
          <w:rFonts w:ascii="Arial" w:hAnsi="Arial" w:cs="Arial"/>
          <w:lang w:val="en-GB"/>
        </w:rPr>
      </w:pPr>
    </w:p>
    <w:p w14:paraId="31461A76" w14:textId="4AB9692C" w:rsidR="00F877D5" w:rsidRPr="007C1115" w:rsidRDefault="00F877D5" w:rsidP="00F877D5">
      <w:pPr>
        <w:rPr>
          <w:rFonts w:ascii="Arial" w:hAnsi="Arial" w:cs="Arial"/>
          <w:lang w:val="en-GB"/>
        </w:rPr>
      </w:pPr>
      <w:r w:rsidRPr="007C1115">
        <w:rPr>
          <w:rFonts w:ascii="Arial" w:hAnsi="Arial" w:cs="Arial"/>
          <w:b/>
          <w:bCs/>
          <w:lang w:val="en-GB"/>
        </w:rPr>
        <w:t>KEYWORDS</w:t>
      </w:r>
      <w:r w:rsidRPr="007C1115">
        <w:rPr>
          <w:rFonts w:ascii="Arial" w:hAnsi="Arial" w:cs="Arial"/>
          <w:lang w:val="en-GB"/>
        </w:rPr>
        <w:t xml:space="preserve"> </w:t>
      </w:r>
    </w:p>
    <w:p w14:paraId="532A94C1" w14:textId="46048B96" w:rsidR="00F877D5" w:rsidRPr="007C1115" w:rsidRDefault="00385452" w:rsidP="00F877D5">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lang w:val="en-GB"/>
        </w:rPr>
        <w:t xml:space="preserve">Physical activity; defensins; immune system; obesity; </w:t>
      </w:r>
      <w:r w:rsidR="00AD43F0">
        <w:rPr>
          <w:rFonts w:ascii="Arial" w:hAnsi="Arial" w:cs="Arial"/>
          <w:lang w:val="en-GB"/>
        </w:rPr>
        <w:t>athletes</w:t>
      </w:r>
    </w:p>
    <w:p w14:paraId="68F83D14" w14:textId="77777777" w:rsidR="00FD54BF" w:rsidRPr="007C1115" w:rsidRDefault="00FD54BF">
      <w:pPr>
        <w:rPr>
          <w:rFonts w:ascii="Arial" w:hAnsi="Arial" w:cs="Arial"/>
          <w:lang w:val="en-GB"/>
        </w:rPr>
      </w:pPr>
    </w:p>
    <w:p w14:paraId="3BBC079D" w14:textId="1774620B" w:rsidR="00FD54BF" w:rsidRPr="007C1115" w:rsidRDefault="00FD54BF">
      <w:pPr>
        <w:rPr>
          <w:rFonts w:ascii="Arial" w:hAnsi="Arial" w:cs="Arial"/>
          <w:lang w:val="en-GB"/>
        </w:rPr>
      </w:pPr>
      <w:r w:rsidRPr="007C1115">
        <w:rPr>
          <w:rFonts w:ascii="Arial" w:hAnsi="Arial" w:cs="Arial"/>
          <w:b/>
          <w:bCs/>
          <w:lang w:val="en-GB"/>
        </w:rPr>
        <w:t>ABSTRACT</w:t>
      </w:r>
      <w:r w:rsidRPr="007C1115">
        <w:rPr>
          <w:rFonts w:ascii="Arial" w:hAnsi="Arial" w:cs="Arial"/>
          <w:lang w:val="en-GB"/>
        </w:rPr>
        <w:t xml:space="preserve"> (max </w:t>
      </w:r>
      <w:r w:rsidR="005310A5" w:rsidRPr="007C1115">
        <w:rPr>
          <w:rFonts w:ascii="Arial" w:hAnsi="Arial" w:cs="Arial"/>
          <w:lang w:val="en-GB"/>
        </w:rPr>
        <w:t>5</w:t>
      </w:r>
      <w:r w:rsidRPr="007C1115">
        <w:rPr>
          <w:rFonts w:ascii="Arial" w:hAnsi="Arial" w:cs="Arial"/>
          <w:lang w:val="en-GB"/>
        </w:rPr>
        <w:t xml:space="preserve">00 </w:t>
      </w:r>
      <w:r w:rsidR="009F211E" w:rsidRPr="007C1115">
        <w:rPr>
          <w:rFonts w:ascii="Arial" w:hAnsi="Arial" w:cs="Arial"/>
          <w:lang w:val="en-GB"/>
        </w:rPr>
        <w:t>words</w:t>
      </w:r>
      <w:r w:rsidRPr="007C1115">
        <w:rPr>
          <w:rFonts w:ascii="Arial" w:hAnsi="Arial" w:cs="Arial"/>
          <w:lang w:val="en-GB"/>
        </w:rPr>
        <w:t>)</w:t>
      </w:r>
    </w:p>
    <w:p w14:paraId="37EDED98" w14:textId="63458538" w:rsidR="00385452" w:rsidRPr="00385452" w:rsidRDefault="00385452" w:rsidP="00385452">
      <w:pPr>
        <w:pBdr>
          <w:top w:val="single" w:sz="4" w:space="1" w:color="auto"/>
          <w:left w:val="single" w:sz="4" w:space="4" w:color="auto"/>
          <w:bottom w:val="single" w:sz="4" w:space="1" w:color="auto"/>
          <w:right w:val="single" w:sz="4" w:space="4" w:color="auto"/>
        </w:pBdr>
        <w:jc w:val="both"/>
        <w:rPr>
          <w:rFonts w:ascii="Arial" w:hAnsi="Arial" w:cs="Arial"/>
          <w:lang w:val="en-GB"/>
        </w:rPr>
      </w:pPr>
      <w:r>
        <w:rPr>
          <w:rFonts w:ascii="Arial" w:hAnsi="Arial" w:cs="Arial"/>
          <w:lang w:val="en-GB"/>
        </w:rPr>
        <w:t>Olga Scudiero</w:t>
      </w:r>
      <w:r w:rsidRPr="00385452">
        <w:rPr>
          <w:rFonts w:ascii="Arial" w:hAnsi="Arial" w:cs="Arial"/>
          <w:lang w:val="en-GB"/>
        </w:rPr>
        <w:t xml:space="preserve"> is an Associate Professor and biomedical researcher with over 70 peer-reviewed publications in international scientific journals. She also serves as Associate Editor for the journal Frontiers in Anti-Infective Agents. Her scientific work focuses on the monitoring of health status and athletic performance in professional athletes, with the aim </w:t>
      </w:r>
      <w:r w:rsidR="00017061">
        <w:rPr>
          <w:rFonts w:ascii="Arial" w:hAnsi="Arial" w:cs="Arial"/>
          <w:lang w:val="en-GB"/>
        </w:rPr>
        <w:t xml:space="preserve">to identify changes in specific biochemical, hormonal biomarkers in order to </w:t>
      </w:r>
      <w:r w:rsidRPr="00385452">
        <w:rPr>
          <w:rFonts w:ascii="Arial" w:hAnsi="Arial" w:cs="Arial"/>
          <w:lang w:val="en-GB"/>
        </w:rPr>
        <w:t>develop a</w:t>
      </w:r>
      <w:r w:rsidR="00017061">
        <w:rPr>
          <w:rFonts w:ascii="Arial" w:hAnsi="Arial" w:cs="Arial"/>
          <w:lang w:val="en-GB"/>
        </w:rPr>
        <w:t>n</w:t>
      </w:r>
      <w:r w:rsidRPr="00385452">
        <w:rPr>
          <w:rFonts w:ascii="Arial" w:hAnsi="Arial" w:cs="Arial"/>
          <w:lang w:val="en-GB"/>
        </w:rPr>
        <w:t xml:space="preserve"> </w:t>
      </w:r>
      <w:r w:rsidR="00017061">
        <w:rPr>
          <w:rFonts w:ascii="Arial" w:hAnsi="Arial" w:cs="Arial"/>
          <w:lang w:val="en-GB"/>
        </w:rPr>
        <w:t xml:space="preserve">“athlete’s </w:t>
      </w:r>
      <w:r w:rsidRPr="00385452">
        <w:rPr>
          <w:rFonts w:ascii="Arial" w:hAnsi="Arial" w:cs="Arial"/>
          <w:lang w:val="en-GB"/>
        </w:rPr>
        <w:t>biological passport</w:t>
      </w:r>
      <w:r w:rsidR="00017061">
        <w:rPr>
          <w:rFonts w:ascii="Arial" w:hAnsi="Arial" w:cs="Arial"/>
          <w:lang w:val="en-GB"/>
        </w:rPr>
        <w:t>”</w:t>
      </w:r>
      <w:r w:rsidRPr="00385452">
        <w:rPr>
          <w:rFonts w:ascii="Arial" w:hAnsi="Arial" w:cs="Arial"/>
          <w:lang w:val="en-GB"/>
        </w:rPr>
        <w:t xml:space="preserve"> to optimize performance and reduce injury risk.</w:t>
      </w:r>
    </w:p>
    <w:p w14:paraId="359AD0EF" w14:textId="3B1698FE" w:rsidR="00385452" w:rsidRDefault="00385452" w:rsidP="00385452">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385452">
        <w:rPr>
          <w:rFonts w:ascii="Arial" w:hAnsi="Arial" w:cs="Arial"/>
          <w:lang w:val="en-GB"/>
        </w:rPr>
        <w:t>Her research investigates the effects of physical activity in both physiological conditions, such as pregnancy, and pathological states, including obesity and related metabolic disorders. She has also explored the role of antimicrobial peptides</w:t>
      </w:r>
      <w:r>
        <w:rPr>
          <w:rFonts w:ascii="Arial" w:hAnsi="Arial" w:cs="Arial"/>
          <w:lang w:val="en-GB"/>
        </w:rPr>
        <w:t xml:space="preserve">, </w:t>
      </w:r>
      <w:r w:rsidRPr="00385452">
        <w:rPr>
          <w:rFonts w:ascii="Arial" w:hAnsi="Arial" w:cs="Arial"/>
          <w:lang w:val="en-GB"/>
        </w:rPr>
        <w:t>key components of the innate immune system</w:t>
      </w:r>
      <w:r>
        <w:rPr>
          <w:rFonts w:ascii="Arial" w:hAnsi="Arial" w:cs="Arial"/>
          <w:lang w:val="en-GB"/>
        </w:rPr>
        <w:t xml:space="preserve">, in particular human alpha and beta defensins, </w:t>
      </w:r>
      <w:r w:rsidRPr="00385452">
        <w:rPr>
          <w:rFonts w:ascii="Arial" w:hAnsi="Arial" w:cs="Arial"/>
          <w:lang w:val="en-GB"/>
        </w:rPr>
        <w:t>in various diseases, such as cystic fibrosis, Crohn’s disease, celiac disease, and obesity.</w:t>
      </w:r>
    </w:p>
    <w:p w14:paraId="40803C3F" w14:textId="16277881" w:rsidR="00385452" w:rsidRPr="00385452" w:rsidRDefault="00385452" w:rsidP="00385452">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385452">
        <w:rPr>
          <w:rFonts w:ascii="Arial" w:hAnsi="Arial" w:cs="Arial"/>
          <w:lang w:val="en-GB"/>
        </w:rPr>
        <w:t xml:space="preserve">More recently, </w:t>
      </w:r>
      <w:r>
        <w:rPr>
          <w:rFonts w:ascii="Arial" w:hAnsi="Arial" w:cs="Arial"/>
          <w:lang w:val="en-GB"/>
        </w:rPr>
        <w:t>Prof</w:t>
      </w:r>
      <w:r w:rsidRPr="00385452">
        <w:rPr>
          <w:rFonts w:ascii="Arial" w:hAnsi="Arial" w:cs="Arial"/>
          <w:lang w:val="en-GB"/>
        </w:rPr>
        <w:t xml:space="preserve">. Scudiero has focused </w:t>
      </w:r>
      <w:r w:rsidR="001867B6">
        <w:rPr>
          <w:rFonts w:ascii="Arial" w:hAnsi="Arial" w:cs="Arial"/>
          <w:lang w:val="en-GB"/>
        </w:rPr>
        <w:t xml:space="preserve">the attention </w:t>
      </w:r>
      <w:r w:rsidRPr="00385452">
        <w:rPr>
          <w:rFonts w:ascii="Arial" w:hAnsi="Arial" w:cs="Arial"/>
          <w:lang w:val="en-GB"/>
        </w:rPr>
        <w:t>on the development of a gene panel designed to provide insights into individual responses to physical activity. This innovative tool has significant applications in both sports science and clinical practice</w:t>
      </w:r>
      <w:r>
        <w:rPr>
          <w:rFonts w:ascii="Arial" w:hAnsi="Arial" w:cs="Arial"/>
          <w:lang w:val="en-GB"/>
        </w:rPr>
        <w:t xml:space="preserve">. </w:t>
      </w:r>
      <w:r w:rsidRPr="00385452">
        <w:rPr>
          <w:rFonts w:ascii="Arial" w:hAnsi="Arial" w:cs="Arial"/>
          <w:lang w:val="en-GB"/>
        </w:rPr>
        <w:t>In the sports</w:t>
      </w:r>
      <w:r w:rsidR="001867B6">
        <w:rPr>
          <w:rFonts w:ascii="Arial" w:hAnsi="Arial" w:cs="Arial"/>
          <w:lang w:val="en-GB"/>
        </w:rPr>
        <w:t xml:space="preserve"> field</w:t>
      </w:r>
      <w:r w:rsidRPr="00385452">
        <w:rPr>
          <w:rFonts w:ascii="Arial" w:hAnsi="Arial" w:cs="Arial"/>
          <w:lang w:val="en-GB"/>
        </w:rPr>
        <w:t xml:space="preserve">, it allows for the identification of genetic predisposition to </w:t>
      </w:r>
      <w:r w:rsidR="001867B6">
        <w:rPr>
          <w:rFonts w:ascii="Arial" w:hAnsi="Arial" w:cs="Arial"/>
          <w:lang w:val="en-GB"/>
        </w:rPr>
        <w:t>specific</w:t>
      </w:r>
      <w:r w:rsidRPr="00385452">
        <w:rPr>
          <w:rFonts w:ascii="Arial" w:hAnsi="Arial" w:cs="Arial"/>
          <w:lang w:val="en-GB"/>
        </w:rPr>
        <w:t xml:space="preserve"> athletic phenotypes (such as strength, endurance, and power), as well as the assessment of injury risk.</w:t>
      </w:r>
      <w:r>
        <w:rPr>
          <w:rFonts w:ascii="Arial" w:hAnsi="Arial" w:cs="Arial"/>
          <w:lang w:val="en-GB"/>
        </w:rPr>
        <w:t xml:space="preserve"> </w:t>
      </w:r>
      <w:r w:rsidRPr="00385452">
        <w:rPr>
          <w:rFonts w:ascii="Arial" w:hAnsi="Arial" w:cs="Arial"/>
          <w:lang w:val="en-GB"/>
        </w:rPr>
        <w:t>In the clinical setting, it supports physicians and specialists in designing personalized exercise programs for patients with metabolic and neurological disorders, where physical activity plays a critical therapeutic role.</w:t>
      </w:r>
    </w:p>
    <w:p w14:paraId="7ED61725" w14:textId="2C33664A" w:rsidR="00F877D5" w:rsidRPr="007C1115" w:rsidRDefault="00385452" w:rsidP="00385452">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385452">
        <w:rPr>
          <w:rFonts w:ascii="Arial" w:hAnsi="Arial" w:cs="Arial"/>
          <w:lang w:val="en-GB"/>
        </w:rPr>
        <w:t>Through the integration of genetic, biochemical, and physiological markers, her research aims to advance precision medicine in both sports performance and chronic disease management.</w:t>
      </w:r>
    </w:p>
    <w:p w14:paraId="65D046DC" w14:textId="77777777" w:rsidR="00FD54BF" w:rsidRPr="007C1115" w:rsidRDefault="00FD54BF">
      <w:pPr>
        <w:rPr>
          <w:rFonts w:ascii="Arial" w:hAnsi="Arial" w:cs="Arial"/>
          <w:lang w:val="en-GB"/>
        </w:rPr>
      </w:pPr>
    </w:p>
    <w:p w14:paraId="2F42934F" w14:textId="121CED96" w:rsidR="00FD54BF" w:rsidRPr="007C1115" w:rsidRDefault="009F211E">
      <w:pPr>
        <w:rPr>
          <w:rFonts w:ascii="Arial" w:hAnsi="Arial" w:cs="Arial"/>
          <w:lang w:val="en-GB"/>
        </w:rPr>
      </w:pPr>
      <w:r w:rsidRPr="007C1115">
        <w:rPr>
          <w:rFonts w:ascii="Arial" w:hAnsi="Arial" w:cs="Arial"/>
          <w:b/>
          <w:bCs/>
          <w:lang w:val="en-GB"/>
        </w:rPr>
        <w:t>PUBLICATIONS</w:t>
      </w:r>
      <w:r w:rsidR="00FD54BF" w:rsidRPr="007C1115">
        <w:rPr>
          <w:rFonts w:ascii="Arial" w:hAnsi="Arial" w:cs="Arial"/>
          <w:lang w:val="en-GB"/>
        </w:rPr>
        <w:t xml:space="preserve"> (</w:t>
      </w:r>
      <w:r w:rsidR="00F24A4E">
        <w:rPr>
          <w:rFonts w:ascii="Arial" w:hAnsi="Arial" w:cs="Arial"/>
          <w:lang w:val="en-GB"/>
        </w:rPr>
        <w:t>only</w:t>
      </w:r>
      <w:r w:rsidR="00FD54BF" w:rsidRPr="007C1115">
        <w:rPr>
          <w:rFonts w:ascii="Arial" w:hAnsi="Arial" w:cs="Arial"/>
          <w:lang w:val="en-GB"/>
        </w:rPr>
        <w:t xml:space="preserve"> 5 </w:t>
      </w:r>
      <w:r w:rsidR="00F24A4E">
        <w:rPr>
          <w:rFonts w:ascii="Arial" w:hAnsi="Arial" w:cs="Arial"/>
          <w:lang w:val="en-GB"/>
        </w:rPr>
        <w:t xml:space="preserve">in the </w:t>
      </w:r>
      <w:r w:rsidRPr="007C1115">
        <w:rPr>
          <w:rFonts w:ascii="Arial" w:hAnsi="Arial" w:cs="Arial"/>
          <w:lang w:val="en-GB"/>
        </w:rPr>
        <w:t>last 5 years</w:t>
      </w:r>
      <w:r w:rsidR="00FD54BF" w:rsidRPr="007C1115">
        <w:rPr>
          <w:rFonts w:ascii="Arial" w:hAnsi="Arial" w:cs="Arial"/>
          <w:lang w:val="en-GB"/>
        </w:rPr>
        <w:t>)</w:t>
      </w:r>
      <w:r w:rsidR="005E3DA9" w:rsidRPr="007C1115">
        <w:rPr>
          <w:rFonts w:ascii="Arial" w:hAnsi="Arial" w:cs="Arial"/>
          <w:lang w:val="en-GB"/>
        </w:rPr>
        <w:t xml:space="preserve"> </w:t>
      </w:r>
    </w:p>
    <w:p w14:paraId="42220353" w14:textId="7AD3508E" w:rsidR="00B20D88" w:rsidRDefault="00B20D88" w:rsidP="00B20D88">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 xml:space="preserve">1. </w:t>
      </w:r>
      <w:r w:rsidRPr="00B20D88">
        <w:rPr>
          <w:rFonts w:ascii="Arial" w:hAnsi="Arial" w:cs="Arial"/>
        </w:rPr>
        <w:t xml:space="preserve">Veneruso I, </w:t>
      </w:r>
      <w:proofErr w:type="spellStart"/>
      <w:r w:rsidRPr="00B20D88">
        <w:rPr>
          <w:rFonts w:ascii="Arial" w:hAnsi="Arial" w:cs="Arial"/>
        </w:rPr>
        <w:t>Mennitti</w:t>
      </w:r>
      <w:proofErr w:type="spellEnd"/>
      <w:r w:rsidRPr="00B20D88">
        <w:rPr>
          <w:rFonts w:ascii="Arial" w:hAnsi="Arial" w:cs="Arial"/>
        </w:rPr>
        <w:t xml:space="preserve"> C, Gentile A, Di Bonito G, Ulisse J, Scarano C, Lombardo B, Terracciano D, Pero R, D'</w:t>
      </w:r>
      <w:proofErr w:type="spellStart"/>
      <w:r w:rsidRPr="00B20D88">
        <w:rPr>
          <w:rFonts w:ascii="Arial" w:hAnsi="Arial" w:cs="Arial"/>
        </w:rPr>
        <w:t>Alicandro</w:t>
      </w:r>
      <w:proofErr w:type="spellEnd"/>
      <w:r w:rsidRPr="00B20D88">
        <w:rPr>
          <w:rFonts w:ascii="Arial" w:hAnsi="Arial" w:cs="Arial"/>
        </w:rPr>
        <w:t xml:space="preserve"> G, </w:t>
      </w:r>
      <w:proofErr w:type="spellStart"/>
      <w:r w:rsidRPr="00B20D88">
        <w:rPr>
          <w:rFonts w:ascii="Arial" w:hAnsi="Arial" w:cs="Arial"/>
        </w:rPr>
        <w:t>Frisso</w:t>
      </w:r>
      <w:proofErr w:type="spellEnd"/>
      <w:r w:rsidRPr="00B20D88">
        <w:rPr>
          <w:rFonts w:ascii="Arial" w:hAnsi="Arial" w:cs="Arial"/>
        </w:rPr>
        <w:t xml:space="preserve"> G, D'Argenio V, Scudiero O. </w:t>
      </w:r>
      <w:proofErr w:type="spellStart"/>
      <w:r w:rsidRPr="00B20D88">
        <w:rPr>
          <w:rFonts w:ascii="Arial" w:hAnsi="Arial" w:cs="Arial"/>
        </w:rPr>
        <w:t>Effect</w:t>
      </w:r>
      <w:proofErr w:type="spellEnd"/>
      <w:r w:rsidRPr="00B20D88">
        <w:rPr>
          <w:rFonts w:ascii="Arial" w:hAnsi="Arial" w:cs="Arial"/>
        </w:rPr>
        <w:t xml:space="preserve"> of </w:t>
      </w:r>
      <w:proofErr w:type="spellStart"/>
      <w:r w:rsidRPr="00B20D88">
        <w:rPr>
          <w:rFonts w:ascii="Arial" w:hAnsi="Arial" w:cs="Arial"/>
        </w:rPr>
        <w:t>elite</w:t>
      </w:r>
      <w:proofErr w:type="spellEnd"/>
      <w:r w:rsidRPr="00B20D88">
        <w:rPr>
          <w:rFonts w:ascii="Arial" w:hAnsi="Arial" w:cs="Arial"/>
        </w:rPr>
        <w:t xml:space="preserve"> sport activity on </w:t>
      </w:r>
      <w:proofErr w:type="spellStart"/>
      <w:r w:rsidRPr="00B20D88">
        <w:rPr>
          <w:rFonts w:ascii="Arial" w:hAnsi="Arial" w:cs="Arial"/>
        </w:rPr>
        <w:t>salivary</w:t>
      </w:r>
      <w:proofErr w:type="spellEnd"/>
      <w:r w:rsidRPr="00B20D88">
        <w:rPr>
          <w:rFonts w:ascii="Arial" w:hAnsi="Arial" w:cs="Arial"/>
        </w:rPr>
        <w:t xml:space="preserve"> microbiota: The case of water polo. </w:t>
      </w:r>
      <w:proofErr w:type="spellStart"/>
      <w:r w:rsidRPr="00B20D88">
        <w:rPr>
          <w:rFonts w:ascii="Arial" w:hAnsi="Arial" w:cs="Arial"/>
        </w:rPr>
        <w:t>Heliyon</w:t>
      </w:r>
      <w:proofErr w:type="spellEnd"/>
      <w:r w:rsidRPr="00B20D88">
        <w:rPr>
          <w:rFonts w:ascii="Arial" w:hAnsi="Arial" w:cs="Arial"/>
        </w:rPr>
        <w:t xml:space="preserve">. 2024 </w:t>
      </w:r>
      <w:proofErr w:type="spellStart"/>
      <w:r w:rsidRPr="00B20D88">
        <w:rPr>
          <w:rFonts w:ascii="Arial" w:hAnsi="Arial" w:cs="Arial"/>
        </w:rPr>
        <w:t>Nov</w:t>
      </w:r>
      <w:proofErr w:type="spellEnd"/>
      <w:r w:rsidRPr="00B20D88">
        <w:rPr>
          <w:rFonts w:ascii="Arial" w:hAnsi="Arial" w:cs="Arial"/>
        </w:rPr>
        <w:t xml:space="preserve"> 23;10(23</w:t>
      </w:r>
      <w:proofErr w:type="gramStart"/>
      <w:r w:rsidRPr="00B20D88">
        <w:rPr>
          <w:rFonts w:ascii="Arial" w:hAnsi="Arial" w:cs="Arial"/>
        </w:rPr>
        <w:t>):e</w:t>
      </w:r>
      <w:proofErr w:type="gramEnd"/>
      <w:r w:rsidRPr="00B20D88">
        <w:rPr>
          <w:rFonts w:ascii="Arial" w:hAnsi="Arial" w:cs="Arial"/>
        </w:rPr>
        <w:t xml:space="preserve">40663. </w:t>
      </w:r>
      <w:proofErr w:type="spellStart"/>
      <w:r w:rsidRPr="00B20D88">
        <w:rPr>
          <w:rFonts w:ascii="Arial" w:hAnsi="Arial" w:cs="Arial"/>
        </w:rPr>
        <w:t>doi</w:t>
      </w:r>
      <w:proofErr w:type="spellEnd"/>
      <w:r w:rsidRPr="00B20D88">
        <w:rPr>
          <w:rFonts w:ascii="Arial" w:hAnsi="Arial" w:cs="Arial"/>
        </w:rPr>
        <w:t xml:space="preserve">: </w:t>
      </w:r>
      <w:proofErr w:type="gramStart"/>
      <w:r w:rsidRPr="00B20D88">
        <w:rPr>
          <w:rFonts w:ascii="Arial" w:hAnsi="Arial" w:cs="Arial"/>
        </w:rPr>
        <w:t>10.1016/j.heliyon.2024.e</w:t>
      </w:r>
      <w:proofErr w:type="gramEnd"/>
      <w:r w:rsidRPr="00B20D88">
        <w:rPr>
          <w:rFonts w:ascii="Arial" w:hAnsi="Arial" w:cs="Arial"/>
        </w:rPr>
        <w:t xml:space="preserve">40663. </w:t>
      </w:r>
    </w:p>
    <w:p w14:paraId="79B686DB" w14:textId="77777777" w:rsidR="00B20D88" w:rsidRDefault="00B20D88" w:rsidP="00B20D88">
      <w:pPr>
        <w:pBdr>
          <w:top w:val="single" w:sz="4" w:space="1" w:color="auto"/>
          <w:left w:val="single" w:sz="4" w:space="4" w:color="auto"/>
          <w:bottom w:val="single" w:sz="4" w:space="1" w:color="auto"/>
          <w:right w:val="single" w:sz="4" w:space="4" w:color="auto"/>
        </w:pBdr>
        <w:jc w:val="both"/>
        <w:rPr>
          <w:rFonts w:ascii="Arial" w:hAnsi="Arial" w:cs="Arial"/>
        </w:rPr>
      </w:pPr>
    </w:p>
    <w:p w14:paraId="3ED32F10" w14:textId="17C65937" w:rsidR="00B20D88" w:rsidRPr="00B20D88" w:rsidRDefault="00B20D88" w:rsidP="00B20D88">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 xml:space="preserve">2. </w:t>
      </w:r>
      <w:r w:rsidRPr="00B20D88">
        <w:rPr>
          <w:rFonts w:ascii="Arial" w:hAnsi="Arial" w:cs="Arial"/>
        </w:rPr>
        <w:t xml:space="preserve">Gentile A, </w:t>
      </w:r>
      <w:proofErr w:type="spellStart"/>
      <w:r w:rsidRPr="00B20D88">
        <w:rPr>
          <w:rFonts w:ascii="Arial" w:hAnsi="Arial" w:cs="Arial"/>
        </w:rPr>
        <w:t>Punziano</w:t>
      </w:r>
      <w:proofErr w:type="spellEnd"/>
      <w:r w:rsidRPr="00B20D88">
        <w:rPr>
          <w:rFonts w:ascii="Arial" w:hAnsi="Arial" w:cs="Arial"/>
        </w:rPr>
        <w:t xml:space="preserve"> C, Calvanese M, De Falco R, Gentile L, D'</w:t>
      </w:r>
      <w:proofErr w:type="spellStart"/>
      <w:r w:rsidRPr="00B20D88">
        <w:rPr>
          <w:rFonts w:ascii="Arial" w:hAnsi="Arial" w:cs="Arial"/>
        </w:rPr>
        <w:t>Alicandro</w:t>
      </w:r>
      <w:proofErr w:type="spellEnd"/>
      <w:r w:rsidRPr="00B20D88">
        <w:rPr>
          <w:rFonts w:ascii="Arial" w:hAnsi="Arial" w:cs="Arial"/>
        </w:rPr>
        <w:t xml:space="preserve"> G, Miele C, Capasso F, Pero R, </w:t>
      </w:r>
      <w:proofErr w:type="spellStart"/>
      <w:r w:rsidRPr="00B20D88">
        <w:rPr>
          <w:rFonts w:ascii="Arial" w:hAnsi="Arial" w:cs="Arial"/>
        </w:rPr>
        <w:t>Mazzaccara</w:t>
      </w:r>
      <w:proofErr w:type="spellEnd"/>
      <w:r w:rsidRPr="00B20D88">
        <w:rPr>
          <w:rFonts w:ascii="Arial" w:hAnsi="Arial" w:cs="Arial"/>
        </w:rPr>
        <w:t xml:space="preserve"> C, Lombardo B, </w:t>
      </w:r>
      <w:proofErr w:type="spellStart"/>
      <w:r w:rsidRPr="00B20D88">
        <w:rPr>
          <w:rFonts w:ascii="Arial" w:hAnsi="Arial" w:cs="Arial"/>
        </w:rPr>
        <w:t>Frisso</w:t>
      </w:r>
      <w:proofErr w:type="spellEnd"/>
      <w:r w:rsidRPr="00B20D88">
        <w:rPr>
          <w:rFonts w:ascii="Arial" w:hAnsi="Arial" w:cs="Arial"/>
        </w:rPr>
        <w:t xml:space="preserve"> G, Borrelli P, </w:t>
      </w:r>
      <w:proofErr w:type="spellStart"/>
      <w:r w:rsidRPr="00B20D88">
        <w:rPr>
          <w:rFonts w:ascii="Arial" w:hAnsi="Arial" w:cs="Arial"/>
        </w:rPr>
        <w:t>Mennitti</w:t>
      </w:r>
      <w:proofErr w:type="spellEnd"/>
      <w:r w:rsidRPr="00B20D88">
        <w:rPr>
          <w:rFonts w:ascii="Arial" w:hAnsi="Arial" w:cs="Arial"/>
        </w:rPr>
        <w:t xml:space="preserve"> C, Scudiero O, </w:t>
      </w:r>
      <w:proofErr w:type="spellStart"/>
      <w:r w:rsidRPr="00B20D88">
        <w:rPr>
          <w:rFonts w:ascii="Arial" w:hAnsi="Arial" w:cs="Arial"/>
        </w:rPr>
        <w:t>Faraonio</w:t>
      </w:r>
      <w:proofErr w:type="spellEnd"/>
      <w:r w:rsidRPr="00B20D88">
        <w:rPr>
          <w:rFonts w:ascii="Arial" w:hAnsi="Arial" w:cs="Arial"/>
        </w:rPr>
        <w:t xml:space="preserve"> R. Evaluation of </w:t>
      </w:r>
      <w:proofErr w:type="spellStart"/>
      <w:r w:rsidRPr="00B20D88">
        <w:rPr>
          <w:rFonts w:ascii="Arial" w:hAnsi="Arial" w:cs="Arial"/>
        </w:rPr>
        <w:t>Antioxidant</w:t>
      </w:r>
      <w:proofErr w:type="spellEnd"/>
      <w:r w:rsidRPr="00B20D88">
        <w:rPr>
          <w:rFonts w:ascii="Arial" w:hAnsi="Arial" w:cs="Arial"/>
        </w:rPr>
        <w:t xml:space="preserve"> </w:t>
      </w:r>
      <w:proofErr w:type="spellStart"/>
      <w:r w:rsidRPr="00B20D88">
        <w:rPr>
          <w:rFonts w:ascii="Arial" w:hAnsi="Arial" w:cs="Arial"/>
        </w:rPr>
        <w:t>Defence</w:t>
      </w:r>
      <w:proofErr w:type="spellEnd"/>
      <w:r w:rsidRPr="00B20D88">
        <w:rPr>
          <w:rFonts w:ascii="Arial" w:hAnsi="Arial" w:cs="Arial"/>
        </w:rPr>
        <w:t xml:space="preserve"> Systems and </w:t>
      </w:r>
      <w:proofErr w:type="spellStart"/>
      <w:r w:rsidRPr="00B20D88">
        <w:rPr>
          <w:rFonts w:ascii="Arial" w:hAnsi="Arial" w:cs="Arial"/>
        </w:rPr>
        <w:t>Inflammatory</w:t>
      </w:r>
      <w:proofErr w:type="spellEnd"/>
      <w:r w:rsidRPr="00B20D88">
        <w:rPr>
          <w:rFonts w:ascii="Arial" w:hAnsi="Arial" w:cs="Arial"/>
        </w:rPr>
        <w:t xml:space="preserve"> Status in </w:t>
      </w:r>
      <w:r w:rsidRPr="00B20D88">
        <w:rPr>
          <w:rFonts w:ascii="Arial" w:hAnsi="Arial" w:cs="Arial"/>
        </w:rPr>
        <w:lastRenderedPageBreak/>
        <w:t xml:space="preserve">Basketball Elite </w:t>
      </w:r>
      <w:proofErr w:type="spellStart"/>
      <w:r w:rsidRPr="00B20D88">
        <w:rPr>
          <w:rFonts w:ascii="Arial" w:hAnsi="Arial" w:cs="Arial"/>
        </w:rPr>
        <w:t>Athletes</w:t>
      </w:r>
      <w:proofErr w:type="spellEnd"/>
      <w:r w:rsidRPr="00B20D88">
        <w:rPr>
          <w:rFonts w:ascii="Arial" w:hAnsi="Arial" w:cs="Arial"/>
        </w:rPr>
        <w:t xml:space="preserve">. </w:t>
      </w:r>
      <w:proofErr w:type="spellStart"/>
      <w:r w:rsidRPr="00B20D88">
        <w:rPr>
          <w:rFonts w:ascii="Arial" w:hAnsi="Arial" w:cs="Arial"/>
        </w:rPr>
        <w:t>Genes</w:t>
      </w:r>
      <w:proofErr w:type="spellEnd"/>
      <w:r w:rsidRPr="00B20D88">
        <w:rPr>
          <w:rFonts w:ascii="Arial" w:hAnsi="Arial" w:cs="Arial"/>
        </w:rPr>
        <w:t xml:space="preserve"> (Basel). 2023 Sep 29;14(10):1891. </w:t>
      </w:r>
      <w:proofErr w:type="spellStart"/>
      <w:r w:rsidRPr="00B20D88">
        <w:rPr>
          <w:rFonts w:ascii="Arial" w:hAnsi="Arial" w:cs="Arial"/>
        </w:rPr>
        <w:t>doi</w:t>
      </w:r>
      <w:proofErr w:type="spellEnd"/>
      <w:r w:rsidRPr="00B20D88">
        <w:rPr>
          <w:rFonts w:ascii="Arial" w:hAnsi="Arial" w:cs="Arial"/>
        </w:rPr>
        <w:t xml:space="preserve">: 10.3390/genes14101891. </w:t>
      </w:r>
    </w:p>
    <w:p w14:paraId="7F0A0146" w14:textId="77777777" w:rsidR="00B20D88" w:rsidRPr="00B20D88" w:rsidRDefault="00B20D88" w:rsidP="00B20D88">
      <w:pPr>
        <w:pBdr>
          <w:top w:val="single" w:sz="4" w:space="1" w:color="auto"/>
          <w:left w:val="single" w:sz="4" w:space="4" w:color="auto"/>
          <w:bottom w:val="single" w:sz="4" w:space="1" w:color="auto"/>
          <w:right w:val="single" w:sz="4" w:space="4" w:color="auto"/>
        </w:pBdr>
        <w:jc w:val="both"/>
        <w:rPr>
          <w:rFonts w:ascii="Arial" w:hAnsi="Arial" w:cs="Arial"/>
        </w:rPr>
      </w:pPr>
    </w:p>
    <w:p w14:paraId="20735D55" w14:textId="2F594F99" w:rsidR="00FD54BF" w:rsidRPr="00B20D88" w:rsidRDefault="00B20D88" w:rsidP="00B20D88">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B20D88">
        <w:rPr>
          <w:rFonts w:ascii="Arial" w:hAnsi="Arial" w:cs="Arial"/>
        </w:rPr>
        <w:t>3.</w:t>
      </w:r>
      <w:r>
        <w:rPr>
          <w:rFonts w:ascii="Arial" w:hAnsi="Arial" w:cs="Arial"/>
        </w:rPr>
        <w:t xml:space="preserve"> </w:t>
      </w:r>
      <w:proofErr w:type="spellStart"/>
      <w:r w:rsidRPr="00B20D88">
        <w:rPr>
          <w:rFonts w:ascii="Arial" w:hAnsi="Arial" w:cs="Arial"/>
        </w:rPr>
        <w:t>Mennitti</w:t>
      </w:r>
      <w:proofErr w:type="spellEnd"/>
      <w:r w:rsidRPr="00B20D88">
        <w:rPr>
          <w:rFonts w:ascii="Arial" w:hAnsi="Arial" w:cs="Arial"/>
        </w:rPr>
        <w:t xml:space="preserve"> C, Ranieri A, Nigro E, Tripodi L, Brancaccio M, Ulisse J, Gentile L, Fimiani F, Cesaro A, D'</w:t>
      </w:r>
      <w:proofErr w:type="spellStart"/>
      <w:r w:rsidRPr="00B20D88">
        <w:rPr>
          <w:rFonts w:ascii="Arial" w:hAnsi="Arial" w:cs="Arial"/>
        </w:rPr>
        <w:t>Alicandro</w:t>
      </w:r>
      <w:proofErr w:type="spellEnd"/>
      <w:r w:rsidRPr="00B20D88">
        <w:rPr>
          <w:rFonts w:ascii="Arial" w:hAnsi="Arial" w:cs="Arial"/>
        </w:rPr>
        <w:t xml:space="preserve"> G, Limongelli G, Daniele A, Pero R, </w:t>
      </w:r>
      <w:proofErr w:type="spellStart"/>
      <w:r w:rsidRPr="00B20D88">
        <w:rPr>
          <w:rFonts w:ascii="Arial" w:hAnsi="Arial" w:cs="Arial"/>
        </w:rPr>
        <w:t>Frisso</w:t>
      </w:r>
      <w:proofErr w:type="spellEnd"/>
      <w:r w:rsidRPr="00B20D88">
        <w:rPr>
          <w:rFonts w:ascii="Arial" w:hAnsi="Arial" w:cs="Arial"/>
        </w:rPr>
        <w:t xml:space="preserve"> G, Calabrò P, Pastore L, Licenziati MR, Scudiero O, Lombardo B. The Impact of </w:t>
      </w:r>
      <w:proofErr w:type="spellStart"/>
      <w:r w:rsidRPr="00B20D88">
        <w:rPr>
          <w:rFonts w:ascii="Arial" w:hAnsi="Arial" w:cs="Arial"/>
        </w:rPr>
        <w:t>Physical</w:t>
      </w:r>
      <w:proofErr w:type="spellEnd"/>
      <w:r w:rsidRPr="00B20D88">
        <w:rPr>
          <w:rFonts w:ascii="Arial" w:hAnsi="Arial" w:cs="Arial"/>
        </w:rPr>
        <w:t xml:space="preserve"> </w:t>
      </w:r>
      <w:proofErr w:type="spellStart"/>
      <w:r w:rsidRPr="00B20D88">
        <w:rPr>
          <w:rFonts w:ascii="Arial" w:hAnsi="Arial" w:cs="Arial"/>
        </w:rPr>
        <w:t>Exercise</w:t>
      </w:r>
      <w:proofErr w:type="spellEnd"/>
      <w:r w:rsidRPr="00B20D88">
        <w:rPr>
          <w:rFonts w:ascii="Arial" w:hAnsi="Arial" w:cs="Arial"/>
        </w:rPr>
        <w:t xml:space="preserve"> on </w:t>
      </w:r>
      <w:proofErr w:type="spellStart"/>
      <w:r w:rsidRPr="00B20D88">
        <w:rPr>
          <w:rFonts w:ascii="Arial" w:hAnsi="Arial" w:cs="Arial"/>
        </w:rPr>
        <w:t>Obesity</w:t>
      </w:r>
      <w:proofErr w:type="spellEnd"/>
      <w:r w:rsidRPr="00B20D88">
        <w:rPr>
          <w:rFonts w:ascii="Arial" w:hAnsi="Arial" w:cs="Arial"/>
        </w:rPr>
        <w:t xml:space="preserve"> in a </w:t>
      </w:r>
      <w:proofErr w:type="spellStart"/>
      <w:r w:rsidRPr="00B20D88">
        <w:rPr>
          <w:rFonts w:ascii="Arial" w:hAnsi="Arial" w:cs="Arial"/>
        </w:rPr>
        <w:t>Cohort</w:t>
      </w:r>
      <w:proofErr w:type="spellEnd"/>
      <w:r w:rsidRPr="00B20D88">
        <w:rPr>
          <w:rFonts w:ascii="Arial" w:hAnsi="Arial" w:cs="Arial"/>
        </w:rPr>
        <w:t xml:space="preserve"> of Southern </w:t>
      </w:r>
      <w:proofErr w:type="spellStart"/>
      <w:r w:rsidRPr="00B20D88">
        <w:rPr>
          <w:rFonts w:ascii="Arial" w:hAnsi="Arial" w:cs="Arial"/>
        </w:rPr>
        <w:t>Italian</w:t>
      </w:r>
      <w:proofErr w:type="spellEnd"/>
      <w:r w:rsidRPr="00B20D88">
        <w:rPr>
          <w:rFonts w:ascii="Arial" w:hAnsi="Arial" w:cs="Arial"/>
        </w:rPr>
        <w:t xml:space="preserve"> Obese Children: </w:t>
      </w:r>
      <w:proofErr w:type="spellStart"/>
      <w:r w:rsidRPr="00B20D88">
        <w:rPr>
          <w:rFonts w:ascii="Arial" w:hAnsi="Arial" w:cs="Arial"/>
        </w:rPr>
        <w:t>Improvement</w:t>
      </w:r>
      <w:proofErr w:type="spellEnd"/>
      <w:r w:rsidRPr="00B20D88">
        <w:rPr>
          <w:rFonts w:ascii="Arial" w:hAnsi="Arial" w:cs="Arial"/>
        </w:rPr>
        <w:t xml:space="preserve"> in </w:t>
      </w:r>
      <w:proofErr w:type="spellStart"/>
      <w:r w:rsidRPr="00B20D88">
        <w:rPr>
          <w:rFonts w:ascii="Arial" w:hAnsi="Arial" w:cs="Arial"/>
        </w:rPr>
        <w:t>Cardiovascular</w:t>
      </w:r>
      <w:proofErr w:type="spellEnd"/>
      <w:r w:rsidRPr="00B20D88">
        <w:rPr>
          <w:rFonts w:ascii="Arial" w:hAnsi="Arial" w:cs="Arial"/>
        </w:rPr>
        <w:t xml:space="preserve"> Risk and Immune System </w:t>
      </w:r>
      <w:proofErr w:type="spellStart"/>
      <w:r w:rsidRPr="00B20D88">
        <w:rPr>
          <w:rFonts w:ascii="Arial" w:hAnsi="Arial" w:cs="Arial"/>
        </w:rPr>
        <w:t>Biomarkers</w:t>
      </w:r>
      <w:proofErr w:type="spellEnd"/>
      <w:r w:rsidRPr="00B20D88">
        <w:rPr>
          <w:rFonts w:ascii="Arial" w:hAnsi="Arial" w:cs="Arial"/>
        </w:rPr>
        <w:t xml:space="preserve">. </w:t>
      </w:r>
      <w:r w:rsidRPr="00B20D88">
        <w:rPr>
          <w:rFonts w:ascii="Arial" w:hAnsi="Arial" w:cs="Arial"/>
          <w:lang w:val="en-GB"/>
        </w:rPr>
        <w:t xml:space="preserve">Int J Environ Res Public Health. 2022 Dec 29;20(1):602. </w:t>
      </w:r>
      <w:proofErr w:type="spellStart"/>
      <w:r w:rsidRPr="00B20D88">
        <w:rPr>
          <w:rFonts w:ascii="Arial" w:hAnsi="Arial" w:cs="Arial"/>
          <w:lang w:val="en-GB"/>
        </w:rPr>
        <w:t>doi</w:t>
      </w:r>
      <w:proofErr w:type="spellEnd"/>
      <w:r w:rsidRPr="00B20D88">
        <w:rPr>
          <w:rFonts w:ascii="Arial" w:hAnsi="Arial" w:cs="Arial"/>
          <w:lang w:val="en-GB"/>
        </w:rPr>
        <w:t xml:space="preserve">: 10.3390/ijerph20010602. </w:t>
      </w:r>
    </w:p>
    <w:p w14:paraId="43510159" w14:textId="77777777" w:rsidR="00FD54BF" w:rsidRPr="00FB6AE0" w:rsidRDefault="00FD54BF" w:rsidP="00B20D88">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0640C1F7" w14:textId="104F7867" w:rsidR="00B20D88" w:rsidRPr="007C1115" w:rsidRDefault="00B20D88" w:rsidP="00B20D88">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FB6AE0">
        <w:rPr>
          <w:rFonts w:ascii="Arial" w:hAnsi="Arial" w:cs="Arial"/>
          <w:lang w:val="en-GB"/>
        </w:rPr>
        <w:t xml:space="preserve">4. Brancaccio M, </w:t>
      </w:r>
      <w:proofErr w:type="spellStart"/>
      <w:r w:rsidRPr="00FB6AE0">
        <w:rPr>
          <w:rFonts w:ascii="Arial" w:hAnsi="Arial" w:cs="Arial"/>
          <w:lang w:val="en-GB"/>
        </w:rPr>
        <w:t>Mennitti</w:t>
      </w:r>
      <w:proofErr w:type="spellEnd"/>
      <w:r w:rsidRPr="00FB6AE0">
        <w:rPr>
          <w:rFonts w:ascii="Arial" w:hAnsi="Arial" w:cs="Arial"/>
          <w:lang w:val="en-GB"/>
        </w:rPr>
        <w:t xml:space="preserve"> C, Calvanese M, Gentile A, Musto R, Gaudiello G, Scamardella G, Terracciano D, </w:t>
      </w:r>
      <w:proofErr w:type="spellStart"/>
      <w:r w:rsidRPr="00FB6AE0">
        <w:rPr>
          <w:rFonts w:ascii="Arial" w:hAnsi="Arial" w:cs="Arial"/>
          <w:lang w:val="en-GB"/>
        </w:rPr>
        <w:t>Frisso</w:t>
      </w:r>
      <w:proofErr w:type="spellEnd"/>
      <w:r w:rsidRPr="00FB6AE0">
        <w:rPr>
          <w:rFonts w:ascii="Arial" w:hAnsi="Arial" w:cs="Arial"/>
          <w:lang w:val="en-GB"/>
        </w:rPr>
        <w:t xml:space="preserve"> G, Pero R, Sarno L, Guida M, Scudiero O. Diagnostic and Therapeutic Potential for HNP-1, HBD-1 and HBD-4 in Pregnant Women with COVID-19. </w:t>
      </w:r>
      <w:r w:rsidRPr="00B20D88">
        <w:rPr>
          <w:rFonts w:ascii="Arial" w:hAnsi="Arial" w:cs="Arial"/>
          <w:lang w:val="en-GB"/>
        </w:rPr>
        <w:t xml:space="preserve">Int J Mol Sci. 2022 Mar 22;23(7):3450. </w:t>
      </w:r>
      <w:proofErr w:type="spellStart"/>
      <w:r w:rsidRPr="00B20D88">
        <w:rPr>
          <w:rFonts w:ascii="Arial" w:hAnsi="Arial" w:cs="Arial"/>
          <w:lang w:val="en-GB"/>
        </w:rPr>
        <w:t>doi</w:t>
      </w:r>
      <w:proofErr w:type="spellEnd"/>
      <w:r w:rsidRPr="00B20D88">
        <w:rPr>
          <w:rFonts w:ascii="Arial" w:hAnsi="Arial" w:cs="Arial"/>
          <w:lang w:val="en-GB"/>
        </w:rPr>
        <w:t xml:space="preserve">: 10.3390/ijms23073450. </w:t>
      </w:r>
    </w:p>
    <w:p w14:paraId="3D194DA6" w14:textId="77777777" w:rsidR="00FD54BF" w:rsidRPr="007C1115" w:rsidRDefault="00FD54BF" w:rsidP="00B20D88">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25977EC1" w14:textId="53CAB666" w:rsidR="00FD54BF" w:rsidRPr="007C1115" w:rsidRDefault="00B20D88" w:rsidP="00B20D88">
      <w:pPr>
        <w:pBdr>
          <w:top w:val="single" w:sz="4" w:space="1" w:color="auto"/>
          <w:left w:val="single" w:sz="4" w:space="4" w:color="auto"/>
          <w:bottom w:val="single" w:sz="4" w:space="1" w:color="auto"/>
          <w:right w:val="single" w:sz="4" w:space="4" w:color="auto"/>
        </w:pBdr>
        <w:jc w:val="both"/>
        <w:rPr>
          <w:rFonts w:ascii="Arial" w:hAnsi="Arial" w:cs="Arial"/>
          <w:lang w:val="en-GB"/>
        </w:rPr>
      </w:pPr>
      <w:r>
        <w:rPr>
          <w:rFonts w:ascii="Arial" w:hAnsi="Arial" w:cs="Arial"/>
          <w:lang w:val="en-GB"/>
        </w:rPr>
        <w:t xml:space="preserve">5. </w:t>
      </w:r>
      <w:r w:rsidRPr="00B20D88">
        <w:rPr>
          <w:rFonts w:ascii="Arial" w:hAnsi="Arial" w:cs="Arial"/>
          <w:lang w:val="en-GB"/>
        </w:rPr>
        <w:t xml:space="preserve">Brancaccio M, </w:t>
      </w:r>
      <w:proofErr w:type="spellStart"/>
      <w:r w:rsidRPr="00B20D88">
        <w:rPr>
          <w:rFonts w:ascii="Arial" w:hAnsi="Arial" w:cs="Arial"/>
          <w:lang w:val="en-GB"/>
        </w:rPr>
        <w:t>Mennitti</w:t>
      </w:r>
      <w:proofErr w:type="spellEnd"/>
      <w:r w:rsidRPr="00B20D88">
        <w:rPr>
          <w:rFonts w:ascii="Arial" w:hAnsi="Arial" w:cs="Arial"/>
          <w:lang w:val="en-GB"/>
        </w:rPr>
        <w:t xml:space="preserve"> C, Gentile A, Correale L, </w:t>
      </w:r>
      <w:proofErr w:type="spellStart"/>
      <w:r w:rsidRPr="00B20D88">
        <w:rPr>
          <w:rFonts w:ascii="Arial" w:hAnsi="Arial" w:cs="Arial"/>
          <w:lang w:val="en-GB"/>
        </w:rPr>
        <w:t>Buzzachera</w:t>
      </w:r>
      <w:proofErr w:type="spellEnd"/>
      <w:r w:rsidRPr="00B20D88">
        <w:rPr>
          <w:rFonts w:ascii="Arial" w:hAnsi="Arial" w:cs="Arial"/>
          <w:lang w:val="en-GB"/>
        </w:rPr>
        <w:t xml:space="preserve"> CF, Ferraris C, </w:t>
      </w:r>
      <w:proofErr w:type="spellStart"/>
      <w:r w:rsidRPr="00B20D88">
        <w:rPr>
          <w:rFonts w:ascii="Arial" w:hAnsi="Arial" w:cs="Arial"/>
          <w:lang w:val="en-GB"/>
        </w:rPr>
        <w:t>Montomoli</w:t>
      </w:r>
      <w:proofErr w:type="spellEnd"/>
      <w:r w:rsidRPr="00B20D88">
        <w:rPr>
          <w:rFonts w:ascii="Arial" w:hAnsi="Arial" w:cs="Arial"/>
          <w:lang w:val="en-GB"/>
        </w:rPr>
        <w:t xml:space="preserve"> C, </w:t>
      </w:r>
      <w:proofErr w:type="spellStart"/>
      <w:r w:rsidRPr="00B20D88">
        <w:rPr>
          <w:rFonts w:ascii="Arial" w:hAnsi="Arial" w:cs="Arial"/>
          <w:lang w:val="en-GB"/>
        </w:rPr>
        <w:t>Frisso</w:t>
      </w:r>
      <w:proofErr w:type="spellEnd"/>
      <w:r w:rsidRPr="00B20D88">
        <w:rPr>
          <w:rFonts w:ascii="Arial" w:hAnsi="Arial" w:cs="Arial"/>
          <w:lang w:val="en-GB"/>
        </w:rPr>
        <w:t xml:space="preserve"> G, Borrelli P, Scudiero O. Effects of the COVID-19 Pandemic on Job Activity, Dietary Behaviours and Physical Activity Habits of University Population of Naples, Federico II-Italy. Int J Environ Res Public Health. 2021 Feb 5;18(4):1502. </w:t>
      </w:r>
      <w:proofErr w:type="spellStart"/>
      <w:r w:rsidRPr="00B20D88">
        <w:rPr>
          <w:rFonts w:ascii="Arial" w:hAnsi="Arial" w:cs="Arial"/>
          <w:lang w:val="en-GB"/>
        </w:rPr>
        <w:t>doi</w:t>
      </w:r>
      <w:proofErr w:type="spellEnd"/>
      <w:r w:rsidRPr="00B20D88">
        <w:rPr>
          <w:rFonts w:ascii="Arial" w:hAnsi="Arial" w:cs="Arial"/>
          <w:lang w:val="en-GB"/>
        </w:rPr>
        <w:t xml:space="preserve">: 10.3390/ijerph18041502. </w:t>
      </w:r>
    </w:p>
    <w:p w14:paraId="6730BE66" w14:textId="77777777" w:rsidR="00FD54BF" w:rsidRPr="007C1115" w:rsidRDefault="00FD54BF">
      <w:pPr>
        <w:rPr>
          <w:rFonts w:ascii="Arial" w:hAnsi="Arial" w:cs="Arial"/>
          <w:lang w:val="en-GB"/>
        </w:rPr>
      </w:pPr>
    </w:p>
    <w:p w14:paraId="123A8834" w14:textId="11999AC2" w:rsidR="00FD54BF" w:rsidRPr="007C1115" w:rsidRDefault="009F211E">
      <w:pPr>
        <w:rPr>
          <w:rFonts w:ascii="Arial" w:hAnsi="Arial" w:cs="Arial"/>
          <w:lang w:val="en-GB"/>
        </w:rPr>
      </w:pPr>
      <w:r w:rsidRPr="007C1115">
        <w:rPr>
          <w:rFonts w:ascii="Arial" w:hAnsi="Arial" w:cs="Arial"/>
          <w:b/>
          <w:bCs/>
          <w:lang w:val="en-GB"/>
        </w:rPr>
        <w:t>FUNDING</w:t>
      </w:r>
      <w:r w:rsidRPr="007C1115">
        <w:rPr>
          <w:rFonts w:ascii="Arial" w:hAnsi="Arial" w:cs="Arial"/>
          <w:lang w:val="en-GB"/>
        </w:rPr>
        <w:t xml:space="preserve"> </w:t>
      </w:r>
    </w:p>
    <w:p w14:paraId="37D486A2" w14:textId="77777777" w:rsidR="00EE1373" w:rsidRPr="00EE1373" w:rsidRDefault="00EE1373" w:rsidP="00EE1373">
      <w:pPr>
        <w:pBdr>
          <w:top w:val="single" w:sz="4" w:space="1" w:color="auto"/>
          <w:left w:val="single" w:sz="4" w:space="4" w:color="auto"/>
          <w:bottom w:val="single" w:sz="4" w:space="1" w:color="auto"/>
          <w:right w:val="single" w:sz="4" w:space="4" w:color="auto"/>
        </w:pBdr>
        <w:rPr>
          <w:rFonts w:ascii="Arial" w:hAnsi="Arial" w:cs="Arial"/>
          <w:lang w:val="en-GB"/>
        </w:rPr>
      </w:pPr>
      <w:r w:rsidRPr="00EE1373">
        <w:rPr>
          <w:rFonts w:ascii="Arial" w:hAnsi="Arial" w:cs="Arial"/>
          <w:lang w:val="en-GB"/>
        </w:rPr>
        <w:t xml:space="preserve">PNRR-MAD-2022-12376334 - Impact of circulating and gut </w:t>
      </w:r>
      <w:proofErr w:type="spellStart"/>
      <w:r w:rsidRPr="00EE1373">
        <w:rPr>
          <w:rFonts w:ascii="Arial" w:hAnsi="Arial" w:cs="Arial"/>
          <w:lang w:val="en-GB"/>
        </w:rPr>
        <w:t>virome</w:t>
      </w:r>
      <w:proofErr w:type="spellEnd"/>
      <w:r w:rsidRPr="00EE1373">
        <w:rPr>
          <w:rFonts w:ascii="Arial" w:hAnsi="Arial" w:cs="Arial"/>
          <w:lang w:val="en-GB"/>
        </w:rPr>
        <w:t xml:space="preserve"> in immunity and frailty</w:t>
      </w:r>
    </w:p>
    <w:p w14:paraId="3FE6685D" w14:textId="239FCFBC" w:rsidR="00FD54BF" w:rsidRPr="00205F5C" w:rsidRDefault="00205F5C" w:rsidP="00EE1373">
      <w:pPr>
        <w:pBdr>
          <w:top w:val="single" w:sz="4" w:space="1" w:color="auto"/>
          <w:left w:val="single" w:sz="4" w:space="4" w:color="auto"/>
          <w:bottom w:val="single" w:sz="4" w:space="1" w:color="auto"/>
          <w:right w:val="single" w:sz="4" w:space="4" w:color="auto"/>
        </w:pBdr>
        <w:rPr>
          <w:rFonts w:ascii="Arial" w:hAnsi="Arial" w:cs="Arial"/>
        </w:rPr>
      </w:pPr>
      <w:proofErr w:type="spellStart"/>
      <w:r w:rsidRPr="00EE1373">
        <w:rPr>
          <w:rFonts w:ascii="Arial" w:hAnsi="Arial" w:cs="Arial"/>
        </w:rPr>
        <w:t>S</w:t>
      </w:r>
      <w:r w:rsidR="00EE1373" w:rsidRPr="00EE1373">
        <w:rPr>
          <w:rFonts w:ascii="Arial" w:hAnsi="Arial" w:cs="Arial"/>
        </w:rPr>
        <w:t>yndrome</w:t>
      </w:r>
      <w:proofErr w:type="spellEnd"/>
      <w:r>
        <w:rPr>
          <w:rFonts w:ascii="Arial" w:hAnsi="Arial" w:cs="Arial"/>
        </w:rPr>
        <w:t xml:space="preserve"> – dal 20 maggio 2023 al 19 novembre 2025</w:t>
      </w:r>
    </w:p>
    <w:p w14:paraId="7E677424" w14:textId="77777777" w:rsidR="005310A5" w:rsidRPr="00205F5C" w:rsidRDefault="005310A5" w:rsidP="005310A5">
      <w:pPr>
        <w:rPr>
          <w:rFonts w:ascii="Arial" w:hAnsi="Arial" w:cs="Arial"/>
        </w:rPr>
      </w:pPr>
    </w:p>
    <w:p w14:paraId="4916F18C" w14:textId="77777777" w:rsidR="00FD54BF" w:rsidRPr="00205F5C" w:rsidRDefault="00FD54BF">
      <w:pPr>
        <w:rPr>
          <w:rFonts w:ascii="Arial" w:hAnsi="Arial" w:cs="Arial"/>
        </w:rPr>
      </w:pPr>
    </w:p>
    <w:sectPr w:rsidR="00FD54BF" w:rsidRPr="00205F5C"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572EE"/>
    <w:multiLevelType w:val="multilevel"/>
    <w:tmpl w:val="E93C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0327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4BF"/>
    <w:rsid w:val="00005835"/>
    <w:rsid w:val="00017061"/>
    <w:rsid w:val="000508FF"/>
    <w:rsid w:val="00053C76"/>
    <w:rsid w:val="00081335"/>
    <w:rsid w:val="000A3A39"/>
    <w:rsid w:val="000E0C36"/>
    <w:rsid w:val="00131DC0"/>
    <w:rsid w:val="00155206"/>
    <w:rsid w:val="001867B6"/>
    <w:rsid w:val="00205F5C"/>
    <w:rsid w:val="0035629B"/>
    <w:rsid w:val="00385452"/>
    <w:rsid w:val="004076E2"/>
    <w:rsid w:val="004A0B63"/>
    <w:rsid w:val="004C2421"/>
    <w:rsid w:val="004E27EC"/>
    <w:rsid w:val="005310A5"/>
    <w:rsid w:val="00542CAC"/>
    <w:rsid w:val="00560C6F"/>
    <w:rsid w:val="005E3DA9"/>
    <w:rsid w:val="007C1115"/>
    <w:rsid w:val="0087758B"/>
    <w:rsid w:val="00880BA1"/>
    <w:rsid w:val="008830F8"/>
    <w:rsid w:val="008D353B"/>
    <w:rsid w:val="009879E9"/>
    <w:rsid w:val="009C04CA"/>
    <w:rsid w:val="009F211E"/>
    <w:rsid w:val="00A65EE0"/>
    <w:rsid w:val="00AD43F0"/>
    <w:rsid w:val="00B20A2C"/>
    <w:rsid w:val="00B20D88"/>
    <w:rsid w:val="00C12D2B"/>
    <w:rsid w:val="00D44242"/>
    <w:rsid w:val="00E9468C"/>
    <w:rsid w:val="00EA525D"/>
    <w:rsid w:val="00EE1373"/>
    <w:rsid w:val="00F24A4E"/>
    <w:rsid w:val="00F877D5"/>
    <w:rsid w:val="00FB6AE0"/>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styleId="PreformattatoHTML">
    <w:name w:val="HTML Preformatted"/>
    <w:basedOn w:val="Normale"/>
    <w:link w:val="PreformattatoHTMLCarattere"/>
    <w:uiPriority w:val="99"/>
    <w:semiHidden/>
    <w:unhideWhenUsed/>
    <w:rsid w:val="00385452"/>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385452"/>
    <w:rPr>
      <w:rFonts w:ascii="Consolas" w:hAnsi="Consolas"/>
      <w:sz w:val="20"/>
      <w:szCs w:val="20"/>
    </w:rPr>
  </w:style>
  <w:style w:type="character" w:styleId="Collegamentoipertestuale">
    <w:name w:val="Hyperlink"/>
    <w:basedOn w:val="Carpredefinitoparagrafo"/>
    <w:uiPriority w:val="99"/>
    <w:unhideWhenUsed/>
    <w:rsid w:val="004C2421"/>
    <w:rPr>
      <w:color w:val="467886" w:themeColor="hyperlink"/>
      <w:u w:val="single"/>
    </w:rPr>
  </w:style>
  <w:style w:type="character" w:customStyle="1" w:styleId="Menzionenonrisolta1">
    <w:name w:val="Menzione non risolta1"/>
    <w:basedOn w:val="Carpredefinitoparagrafo"/>
    <w:uiPriority w:val="99"/>
    <w:rsid w:val="004C2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7762">
      <w:bodyDiv w:val="1"/>
      <w:marLeft w:val="0"/>
      <w:marRight w:val="0"/>
      <w:marTop w:val="0"/>
      <w:marBottom w:val="0"/>
      <w:divBdr>
        <w:top w:val="none" w:sz="0" w:space="0" w:color="auto"/>
        <w:left w:val="none" w:sz="0" w:space="0" w:color="auto"/>
        <w:bottom w:val="none" w:sz="0" w:space="0" w:color="auto"/>
        <w:right w:val="none" w:sz="0" w:space="0" w:color="auto"/>
      </w:divBdr>
    </w:div>
    <w:div w:id="364644215">
      <w:bodyDiv w:val="1"/>
      <w:marLeft w:val="0"/>
      <w:marRight w:val="0"/>
      <w:marTop w:val="0"/>
      <w:marBottom w:val="0"/>
      <w:divBdr>
        <w:top w:val="none" w:sz="0" w:space="0" w:color="auto"/>
        <w:left w:val="none" w:sz="0" w:space="0" w:color="auto"/>
        <w:bottom w:val="none" w:sz="0" w:space="0" w:color="auto"/>
        <w:right w:val="none" w:sz="0" w:space="0" w:color="auto"/>
      </w:divBdr>
    </w:div>
    <w:div w:id="1057365023">
      <w:bodyDiv w:val="1"/>
      <w:marLeft w:val="0"/>
      <w:marRight w:val="0"/>
      <w:marTop w:val="0"/>
      <w:marBottom w:val="0"/>
      <w:divBdr>
        <w:top w:val="none" w:sz="0" w:space="0" w:color="auto"/>
        <w:left w:val="none" w:sz="0" w:space="0" w:color="auto"/>
        <w:bottom w:val="none" w:sz="0" w:space="0" w:color="auto"/>
        <w:right w:val="none" w:sz="0" w:space="0" w:color="auto"/>
      </w:divBdr>
    </w:div>
    <w:div w:id="1205482512">
      <w:bodyDiv w:val="1"/>
      <w:marLeft w:val="0"/>
      <w:marRight w:val="0"/>
      <w:marTop w:val="0"/>
      <w:marBottom w:val="0"/>
      <w:divBdr>
        <w:top w:val="none" w:sz="0" w:space="0" w:color="auto"/>
        <w:left w:val="none" w:sz="0" w:space="0" w:color="auto"/>
        <w:bottom w:val="none" w:sz="0" w:space="0" w:color="auto"/>
        <w:right w:val="none" w:sz="0" w:space="0" w:color="auto"/>
      </w:divBdr>
    </w:div>
    <w:div w:id="1354960663">
      <w:bodyDiv w:val="1"/>
      <w:marLeft w:val="0"/>
      <w:marRight w:val="0"/>
      <w:marTop w:val="0"/>
      <w:marBottom w:val="0"/>
      <w:divBdr>
        <w:top w:val="none" w:sz="0" w:space="0" w:color="auto"/>
        <w:left w:val="none" w:sz="0" w:space="0" w:color="auto"/>
        <w:bottom w:val="none" w:sz="0" w:space="0" w:color="auto"/>
        <w:right w:val="none" w:sz="0" w:space="0" w:color="auto"/>
      </w:divBdr>
    </w:div>
    <w:div w:id="137850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3864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2025-11-12T16:03:00Z</dcterms:created>
  <dcterms:modified xsi:type="dcterms:W3CDTF">2025-11-12T16:03:00Z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