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76A0D3" w14:textId="77777777" w:rsidR="009F211E" w:rsidRPr="002B0493" w:rsidRDefault="009F211E">
      <w:pPr>
        <w:rPr>
          <w:rFonts w:ascii="Arial" w:hAnsi="Arial" w:cs="Arial"/>
          <w:lang w:val="en-GB"/>
        </w:rPr>
      </w:pPr>
    </w:p>
    <w:p w14:paraId="527B70D5" w14:textId="3059BB63" w:rsidR="00FD54BF" w:rsidRPr="002B0493" w:rsidRDefault="009F211E">
      <w:pPr>
        <w:rPr>
          <w:rFonts w:ascii="Arial" w:hAnsi="Arial" w:cs="Arial"/>
          <w:b/>
          <w:bCs/>
          <w:lang w:val="en-GB"/>
        </w:rPr>
      </w:pPr>
      <w:r w:rsidRPr="002B0493">
        <w:rPr>
          <w:rFonts w:ascii="Arial" w:hAnsi="Arial" w:cs="Arial"/>
          <w:b/>
          <w:bCs/>
          <w:lang w:val="en-GB"/>
        </w:rPr>
        <w:t xml:space="preserve">PI </w:t>
      </w:r>
      <w:r w:rsidR="00FD54BF" w:rsidRPr="002B0493">
        <w:rPr>
          <w:rFonts w:ascii="Arial" w:hAnsi="Arial" w:cs="Arial"/>
          <w:b/>
          <w:bCs/>
          <w:lang w:val="en-GB"/>
        </w:rPr>
        <w:t>N</w:t>
      </w:r>
      <w:r w:rsidRPr="002B0493">
        <w:rPr>
          <w:rFonts w:ascii="Arial" w:hAnsi="Arial" w:cs="Arial"/>
          <w:b/>
          <w:bCs/>
          <w:lang w:val="en-GB"/>
        </w:rPr>
        <w:t>AME</w:t>
      </w:r>
      <w:r w:rsidR="00FD54BF" w:rsidRPr="002B0493">
        <w:rPr>
          <w:rFonts w:ascii="Arial" w:hAnsi="Arial" w:cs="Arial"/>
          <w:b/>
          <w:bCs/>
          <w:lang w:val="en-GB"/>
        </w:rPr>
        <w:t xml:space="preserve"> </w:t>
      </w:r>
    </w:p>
    <w:p w14:paraId="4497EA79" w14:textId="34BA4D57" w:rsidR="00FD54BF" w:rsidRPr="002B63B5" w:rsidRDefault="00F40A0C" w:rsidP="00FD54BF">
      <w:pPr>
        <w:pBdr>
          <w:top w:val="single" w:sz="4" w:space="1" w:color="auto"/>
          <w:left w:val="single" w:sz="4" w:space="4" w:color="auto"/>
          <w:bottom w:val="single" w:sz="4" w:space="1" w:color="auto"/>
          <w:right w:val="single" w:sz="4" w:space="4" w:color="auto"/>
        </w:pBdr>
        <w:rPr>
          <w:rFonts w:ascii="Arial" w:hAnsi="Arial" w:cs="Arial"/>
        </w:rPr>
      </w:pPr>
      <w:hyperlink r:id="rId4" w:anchor="!/professor/50414f4c4153414c5641544f5245534c56504c413636503435463833394c/riferimenti" w:history="1">
        <w:r w:rsidR="00444DA4" w:rsidRPr="00F40A0C">
          <w:rPr>
            <w:rStyle w:val="Collegamentoipertestuale"/>
            <w:rFonts w:ascii="Arial" w:hAnsi="Arial" w:cs="Arial"/>
          </w:rPr>
          <w:t>Paola Salvatore</w:t>
        </w:r>
      </w:hyperlink>
      <w:r>
        <w:rPr>
          <w:rFonts w:ascii="Arial" w:hAnsi="Arial" w:cs="Arial"/>
        </w:rPr>
        <w:t>, Full Professor</w:t>
      </w:r>
      <w:r w:rsidR="002B63B5" w:rsidRPr="002B63B5">
        <w:rPr>
          <w:rFonts w:ascii="Arial" w:hAnsi="Arial" w:cs="Arial"/>
        </w:rPr>
        <w:t xml:space="preserve"> </w:t>
      </w:r>
    </w:p>
    <w:p w14:paraId="2FA46921" w14:textId="77777777" w:rsidR="00FD54BF" w:rsidRPr="002B63B5" w:rsidRDefault="00FD54BF">
      <w:pPr>
        <w:rPr>
          <w:rFonts w:ascii="Arial" w:hAnsi="Arial" w:cs="Arial"/>
        </w:rPr>
      </w:pPr>
    </w:p>
    <w:p w14:paraId="30797954" w14:textId="4DDC4801" w:rsidR="00FD54BF" w:rsidRPr="002B0493" w:rsidRDefault="009F211E">
      <w:pPr>
        <w:rPr>
          <w:rFonts w:ascii="Arial" w:hAnsi="Arial" w:cs="Arial"/>
          <w:lang w:val="en-GB"/>
        </w:rPr>
      </w:pPr>
      <w:r w:rsidRPr="002B0493">
        <w:rPr>
          <w:rFonts w:ascii="Arial" w:hAnsi="Arial" w:cs="Arial"/>
          <w:b/>
          <w:bCs/>
          <w:lang w:val="en-GB"/>
        </w:rPr>
        <w:t>GROUP</w:t>
      </w:r>
    </w:p>
    <w:p w14:paraId="3835A44F" w14:textId="1B2A0264" w:rsidR="00E15645" w:rsidRDefault="00F40A0C" w:rsidP="00FD54BF">
      <w:pPr>
        <w:pBdr>
          <w:top w:val="single" w:sz="4" w:space="1" w:color="auto"/>
          <w:left w:val="single" w:sz="4" w:space="4" w:color="auto"/>
          <w:bottom w:val="single" w:sz="4" w:space="1" w:color="auto"/>
          <w:right w:val="single" w:sz="4" w:space="4" w:color="auto"/>
        </w:pBdr>
        <w:rPr>
          <w:rFonts w:ascii="Arial" w:hAnsi="Arial" w:cs="Arial"/>
          <w:lang w:val="en-GB"/>
        </w:rPr>
      </w:pPr>
      <w:r>
        <w:rPr>
          <w:rFonts w:ascii="Arial" w:hAnsi="Arial" w:cs="Arial"/>
          <w:lang w:val="en-GB"/>
        </w:rPr>
        <w:fldChar w:fldCharType="begin"/>
      </w:r>
      <w:r>
        <w:rPr>
          <w:rFonts w:ascii="Arial" w:hAnsi="Arial" w:cs="Arial"/>
          <w:lang w:val="en-GB"/>
        </w:rPr>
        <w:instrText>HYPERLINK "https://www.docenti.unina.it/" \l "!/professor/524f4245525441434f4c49434348494f434c4352525437355036324638333954/riferimenti"</w:instrText>
      </w:r>
      <w:r>
        <w:rPr>
          <w:rFonts w:ascii="Arial" w:hAnsi="Arial" w:cs="Arial"/>
          <w:lang w:val="en-GB"/>
        </w:rPr>
      </w:r>
      <w:r>
        <w:rPr>
          <w:rFonts w:ascii="Arial" w:hAnsi="Arial" w:cs="Arial"/>
          <w:lang w:val="en-GB"/>
        </w:rPr>
        <w:fldChar w:fldCharType="separate"/>
      </w:r>
      <w:r w:rsidR="00E15645" w:rsidRPr="00F40A0C">
        <w:rPr>
          <w:rStyle w:val="Collegamentoipertestuale"/>
          <w:rFonts w:ascii="Arial" w:hAnsi="Arial" w:cs="Arial"/>
          <w:lang w:val="en-GB"/>
        </w:rPr>
        <w:t>Roberta Colicchio</w:t>
      </w:r>
      <w:r>
        <w:rPr>
          <w:rFonts w:ascii="Arial" w:hAnsi="Arial" w:cs="Arial"/>
          <w:lang w:val="en-GB"/>
        </w:rPr>
        <w:fldChar w:fldCharType="end"/>
      </w:r>
      <w:r>
        <w:rPr>
          <w:rFonts w:ascii="Arial" w:hAnsi="Arial" w:cs="Arial"/>
          <w:lang w:val="en-GB"/>
        </w:rPr>
        <w:t>, Associate Professor</w:t>
      </w:r>
      <w:r w:rsidR="00E15645" w:rsidRPr="000C71BC">
        <w:rPr>
          <w:rFonts w:ascii="Arial" w:hAnsi="Arial" w:cs="Arial"/>
          <w:lang w:val="en-GB"/>
        </w:rPr>
        <w:t xml:space="preserve"> </w:t>
      </w:r>
    </w:p>
    <w:p w14:paraId="46EE6972" w14:textId="6A197A28" w:rsidR="00767C2A" w:rsidRPr="00767C2A" w:rsidRDefault="00767C2A" w:rsidP="00FD54BF">
      <w:pPr>
        <w:pBdr>
          <w:top w:val="single" w:sz="4" w:space="1" w:color="auto"/>
          <w:left w:val="single" w:sz="4" w:space="4" w:color="auto"/>
          <w:bottom w:val="single" w:sz="4" w:space="1" w:color="auto"/>
          <w:right w:val="single" w:sz="4" w:space="4" w:color="auto"/>
        </w:pBdr>
        <w:rPr>
          <w:rFonts w:ascii="Arial" w:hAnsi="Arial" w:cs="Arial"/>
          <w:lang w:val="en-US"/>
        </w:rPr>
      </w:pPr>
      <w:r w:rsidRPr="003F45CD">
        <w:rPr>
          <w:rFonts w:ascii="Arial" w:hAnsi="Arial" w:cs="Arial"/>
          <w:lang w:val="en-US"/>
        </w:rPr>
        <w:t>Giuseppe Mantova</w:t>
      </w:r>
      <w:r w:rsidR="00F40A0C">
        <w:rPr>
          <w:rFonts w:ascii="Arial" w:hAnsi="Arial" w:cs="Arial"/>
          <w:lang w:val="en-US"/>
        </w:rPr>
        <w:t>,</w:t>
      </w:r>
      <w:r w:rsidRPr="003F45CD">
        <w:rPr>
          <w:rFonts w:ascii="Arial" w:hAnsi="Arial" w:cs="Arial"/>
          <w:lang w:val="en-US"/>
        </w:rPr>
        <w:t xml:space="preserve"> postgraduate research fellow</w:t>
      </w:r>
    </w:p>
    <w:p w14:paraId="46AEC034" w14:textId="6A7D36D6" w:rsidR="00444DA4" w:rsidRPr="00E0324F" w:rsidRDefault="00444DA4" w:rsidP="00FD54BF">
      <w:pPr>
        <w:pBdr>
          <w:top w:val="single" w:sz="4" w:space="1" w:color="auto"/>
          <w:left w:val="single" w:sz="4" w:space="4" w:color="auto"/>
          <w:bottom w:val="single" w:sz="4" w:space="1" w:color="auto"/>
          <w:right w:val="single" w:sz="4" w:space="4" w:color="auto"/>
        </w:pBdr>
        <w:rPr>
          <w:rFonts w:ascii="Arial" w:hAnsi="Arial" w:cs="Arial"/>
          <w:lang w:val="en-GB"/>
        </w:rPr>
      </w:pPr>
      <w:r w:rsidRPr="00E0324F">
        <w:rPr>
          <w:rFonts w:ascii="Arial" w:hAnsi="Arial" w:cs="Arial"/>
          <w:lang w:val="en-GB"/>
        </w:rPr>
        <w:t>Leonardo Continisio</w:t>
      </w:r>
      <w:r w:rsidR="00F40A0C">
        <w:rPr>
          <w:rFonts w:ascii="Arial" w:hAnsi="Arial" w:cs="Arial"/>
          <w:lang w:val="en-GB"/>
        </w:rPr>
        <w:t>,</w:t>
      </w:r>
      <w:r w:rsidRPr="00E0324F">
        <w:rPr>
          <w:rFonts w:ascii="Arial" w:hAnsi="Arial" w:cs="Arial"/>
          <w:lang w:val="en-GB"/>
        </w:rPr>
        <w:t xml:space="preserve"> PhD student</w:t>
      </w:r>
      <w:r w:rsidR="00A24507">
        <w:rPr>
          <w:rFonts w:ascii="Arial" w:hAnsi="Arial" w:cs="Arial"/>
          <w:lang w:val="en-GB"/>
        </w:rPr>
        <w:t xml:space="preserve"> </w:t>
      </w:r>
    </w:p>
    <w:p w14:paraId="2417F220" w14:textId="77777777" w:rsidR="00053C76" w:rsidRPr="00E0324F" w:rsidRDefault="00053C76" w:rsidP="00053C76">
      <w:pPr>
        <w:rPr>
          <w:rFonts w:ascii="Arial" w:hAnsi="Arial" w:cs="Arial"/>
          <w:lang w:val="en-GB"/>
        </w:rPr>
      </w:pPr>
    </w:p>
    <w:p w14:paraId="59BDA3FB" w14:textId="089AC41F" w:rsidR="00053C76" w:rsidRPr="002B0493" w:rsidRDefault="00053C76" w:rsidP="00053C76">
      <w:pPr>
        <w:rPr>
          <w:rFonts w:ascii="Arial" w:hAnsi="Arial" w:cs="Arial"/>
          <w:b/>
          <w:bCs/>
          <w:lang w:val="en-GB"/>
        </w:rPr>
      </w:pPr>
      <w:r w:rsidRPr="002B0493">
        <w:rPr>
          <w:rFonts w:ascii="Arial" w:hAnsi="Arial" w:cs="Arial"/>
          <w:b/>
          <w:bCs/>
          <w:lang w:val="en-GB"/>
        </w:rPr>
        <w:t>RESEARCH FIELD</w:t>
      </w:r>
    </w:p>
    <w:p w14:paraId="0A366C3B" w14:textId="1165CC46" w:rsidR="00F877D5" w:rsidRPr="002B0493" w:rsidRDefault="00DC4C0C" w:rsidP="00DC4C0C">
      <w:pPr>
        <w:pBdr>
          <w:top w:val="single" w:sz="4" w:space="1" w:color="auto"/>
          <w:left w:val="single" w:sz="4" w:space="4" w:color="auto"/>
          <w:bottom w:val="single" w:sz="4" w:space="1" w:color="auto"/>
          <w:right w:val="single" w:sz="4" w:space="4" w:color="auto"/>
        </w:pBdr>
        <w:rPr>
          <w:rFonts w:ascii="Arial" w:hAnsi="Arial" w:cs="Arial"/>
          <w:lang w:val="en-GB"/>
        </w:rPr>
      </w:pPr>
      <w:r>
        <w:rPr>
          <w:rFonts w:ascii="Arial" w:hAnsi="Arial" w:cs="Arial"/>
          <w:lang w:val="en-GB"/>
        </w:rPr>
        <w:t xml:space="preserve">Pathogenetic mechanisms of </w:t>
      </w:r>
      <w:r w:rsidRPr="00DC4C0C">
        <w:rPr>
          <w:rFonts w:ascii="Arial" w:hAnsi="Arial" w:cs="Arial"/>
          <w:i/>
          <w:iCs/>
          <w:lang w:val="en-GB"/>
        </w:rPr>
        <w:t>Neisseria meningitidis</w:t>
      </w:r>
      <w:r>
        <w:rPr>
          <w:rFonts w:ascii="Arial" w:hAnsi="Arial" w:cs="Arial"/>
          <w:lang w:val="en-GB"/>
        </w:rPr>
        <w:t xml:space="preserve">: </w:t>
      </w:r>
      <w:r w:rsidRPr="00DC4C0C">
        <w:rPr>
          <w:rFonts w:ascii="Arial" w:hAnsi="Arial" w:cs="Arial"/>
          <w:i/>
          <w:iCs/>
          <w:lang w:val="en-GB"/>
        </w:rPr>
        <w:t>in vitro</w:t>
      </w:r>
      <w:r>
        <w:rPr>
          <w:rFonts w:ascii="Arial" w:hAnsi="Arial" w:cs="Arial"/>
          <w:lang w:val="en-GB"/>
        </w:rPr>
        <w:t xml:space="preserve"> and </w:t>
      </w:r>
      <w:r w:rsidRPr="00DC4C0C">
        <w:rPr>
          <w:rFonts w:ascii="Arial" w:hAnsi="Arial" w:cs="Arial"/>
          <w:i/>
          <w:iCs/>
          <w:lang w:val="en-GB"/>
        </w:rPr>
        <w:t>in vivo</w:t>
      </w:r>
      <w:r>
        <w:rPr>
          <w:rFonts w:ascii="Arial" w:hAnsi="Arial" w:cs="Arial"/>
          <w:lang w:val="en-GB"/>
        </w:rPr>
        <w:t xml:space="preserve"> studies.</w:t>
      </w:r>
    </w:p>
    <w:p w14:paraId="57CD65DB" w14:textId="77777777" w:rsidR="00F40A0C" w:rsidRDefault="00F40A0C" w:rsidP="00F877D5">
      <w:pPr>
        <w:rPr>
          <w:rFonts w:ascii="Arial" w:hAnsi="Arial" w:cs="Arial"/>
          <w:b/>
          <w:bCs/>
          <w:lang w:val="en-GB"/>
        </w:rPr>
      </w:pPr>
    </w:p>
    <w:p w14:paraId="31461A76" w14:textId="7DC95ECB" w:rsidR="00F877D5" w:rsidRPr="002B0493" w:rsidRDefault="00F877D5" w:rsidP="00F877D5">
      <w:pPr>
        <w:rPr>
          <w:rFonts w:ascii="Arial" w:hAnsi="Arial" w:cs="Arial"/>
          <w:lang w:val="en-GB"/>
        </w:rPr>
      </w:pPr>
      <w:r w:rsidRPr="002B0493">
        <w:rPr>
          <w:rFonts w:ascii="Arial" w:hAnsi="Arial" w:cs="Arial"/>
          <w:b/>
          <w:bCs/>
          <w:lang w:val="en-GB"/>
        </w:rPr>
        <w:t>KEYWORDS</w:t>
      </w:r>
      <w:r w:rsidRPr="002B0493">
        <w:rPr>
          <w:rFonts w:ascii="Arial" w:hAnsi="Arial" w:cs="Arial"/>
          <w:lang w:val="en-GB"/>
        </w:rPr>
        <w:t xml:space="preserve"> </w:t>
      </w:r>
    </w:p>
    <w:p w14:paraId="532A94C1" w14:textId="70281F12" w:rsidR="00F877D5" w:rsidRPr="002B0493" w:rsidRDefault="009954CA" w:rsidP="00F877D5">
      <w:pPr>
        <w:pBdr>
          <w:top w:val="single" w:sz="4" w:space="1" w:color="auto"/>
          <w:left w:val="single" w:sz="4" w:space="4" w:color="auto"/>
          <w:bottom w:val="single" w:sz="4" w:space="1" w:color="auto"/>
          <w:right w:val="single" w:sz="4" w:space="4" w:color="auto"/>
        </w:pBdr>
        <w:rPr>
          <w:rFonts w:ascii="Arial" w:hAnsi="Arial" w:cs="Arial"/>
          <w:lang w:val="en-GB"/>
        </w:rPr>
      </w:pPr>
      <w:r>
        <w:rPr>
          <w:rFonts w:ascii="Arial" w:hAnsi="Arial" w:cs="Arial"/>
          <w:i/>
          <w:lang w:val="en-GB"/>
        </w:rPr>
        <w:t>Neisseria</w:t>
      </w:r>
      <w:r w:rsidR="002B0493" w:rsidRPr="002B0493">
        <w:rPr>
          <w:rFonts w:ascii="Arial" w:hAnsi="Arial" w:cs="Arial"/>
          <w:i/>
          <w:lang w:val="en-GB"/>
        </w:rPr>
        <w:t xml:space="preserve"> meningitidis</w:t>
      </w:r>
      <w:r w:rsidR="002B4C89">
        <w:rPr>
          <w:rFonts w:ascii="Arial" w:hAnsi="Arial" w:cs="Arial"/>
          <w:lang w:val="en-GB"/>
        </w:rPr>
        <w:t xml:space="preserve">; </w:t>
      </w:r>
      <w:r w:rsidR="002B4C89" w:rsidRPr="002B4C89">
        <w:rPr>
          <w:rFonts w:ascii="Arial" w:hAnsi="Arial" w:cs="Arial"/>
          <w:lang w:val="en-GB"/>
        </w:rPr>
        <w:t>Adjunctive treatments</w:t>
      </w:r>
      <w:r w:rsidR="00311B11">
        <w:rPr>
          <w:rFonts w:ascii="Arial" w:hAnsi="Arial" w:cs="Arial"/>
          <w:lang w:val="en-GB"/>
        </w:rPr>
        <w:t>; Stringent response</w:t>
      </w:r>
      <w:r w:rsidR="005805F7">
        <w:rPr>
          <w:rFonts w:ascii="Arial" w:hAnsi="Arial" w:cs="Arial"/>
          <w:lang w:val="en-GB"/>
        </w:rPr>
        <w:t>; Host-pathogen interaction</w:t>
      </w:r>
    </w:p>
    <w:p w14:paraId="68F83D14" w14:textId="77777777" w:rsidR="00FD54BF" w:rsidRPr="002B0493" w:rsidRDefault="00FD54BF">
      <w:pPr>
        <w:rPr>
          <w:rFonts w:ascii="Arial" w:hAnsi="Arial" w:cs="Arial"/>
          <w:lang w:val="en-GB"/>
        </w:rPr>
      </w:pPr>
    </w:p>
    <w:p w14:paraId="3BBC079D" w14:textId="31468297" w:rsidR="00FD54BF" w:rsidRPr="002B0493" w:rsidRDefault="00FD54BF">
      <w:pPr>
        <w:rPr>
          <w:rFonts w:ascii="Arial" w:hAnsi="Arial" w:cs="Arial"/>
          <w:lang w:val="en-GB"/>
        </w:rPr>
      </w:pPr>
      <w:r w:rsidRPr="002B0493">
        <w:rPr>
          <w:rFonts w:ascii="Arial" w:hAnsi="Arial" w:cs="Arial"/>
          <w:b/>
          <w:bCs/>
          <w:lang w:val="en-GB"/>
        </w:rPr>
        <w:t>ABSTRACT</w:t>
      </w:r>
      <w:r w:rsidRPr="002B0493">
        <w:rPr>
          <w:rFonts w:ascii="Arial" w:hAnsi="Arial" w:cs="Arial"/>
          <w:lang w:val="en-GB"/>
        </w:rPr>
        <w:t xml:space="preserve"> </w:t>
      </w:r>
    </w:p>
    <w:p w14:paraId="134FE4B0" w14:textId="6D8332F4" w:rsidR="00975E8E" w:rsidRPr="00975E8E" w:rsidRDefault="00975E8E" w:rsidP="007739F9">
      <w:pPr>
        <w:pBdr>
          <w:top w:val="single" w:sz="4" w:space="1" w:color="auto"/>
          <w:left w:val="single" w:sz="4" w:space="4" w:color="auto"/>
          <w:bottom w:val="single" w:sz="4" w:space="1" w:color="auto"/>
          <w:right w:val="single" w:sz="4" w:space="4" w:color="auto"/>
        </w:pBdr>
        <w:jc w:val="both"/>
        <w:rPr>
          <w:rFonts w:ascii="Arial" w:hAnsi="Arial" w:cs="Arial"/>
          <w:lang w:val="en-GB"/>
        </w:rPr>
      </w:pPr>
      <w:r w:rsidRPr="00975E8E">
        <w:rPr>
          <w:rFonts w:ascii="Arial" w:hAnsi="Arial" w:cs="Arial"/>
          <w:i/>
          <w:lang w:val="en-GB"/>
        </w:rPr>
        <w:t>Neisseria meningitidis</w:t>
      </w:r>
      <w:r w:rsidRPr="00975E8E">
        <w:rPr>
          <w:rFonts w:ascii="Arial" w:hAnsi="Arial" w:cs="Arial"/>
          <w:lang w:val="en-GB"/>
        </w:rPr>
        <w:t xml:space="preserve"> is a leading cause of sepsis and meningitis worldwide in humans. Invasive disease is preceded by asymptomatic nasopharyngeal colonization occurring in up to 18% of the normal population. In some individuals, this common transitory colonizer </w:t>
      </w:r>
      <w:proofErr w:type="gramStart"/>
      <w:r w:rsidRPr="00975E8E">
        <w:rPr>
          <w:rFonts w:ascii="Arial" w:hAnsi="Arial" w:cs="Arial"/>
          <w:lang w:val="en-GB"/>
        </w:rPr>
        <w:t>is able to</w:t>
      </w:r>
      <w:proofErr w:type="gramEnd"/>
      <w:r w:rsidRPr="00975E8E">
        <w:rPr>
          <w:rFonts w:ascii="Arial" w:hAnsi="Arial" w:cs="Arial"/>
          <w:lang w:val="en-GB"/>
        </w:rPr>
        <w:t xml:space="preserve"> breach the mucosal barrier, get into bloodstream and multiply uncontrollably, and finally cross the blood-brain barrier to cause meningitis. Both host and bacterial factors seem to be involved in this switch from harmless transitory colonization to devastating disease. Currently, despite, the availability of modern and effective vaccines and the optimization of therapeutic protocols, invasive meningococcal disease (IMD) with its most frequent manifestations, sepsis and meningitis, continues to claim victims and to represent a major public health problem. This research line aims to identify novel strategies for the treatment of IMD taking advantage of up-to-dated knowledge on the cellular and molecular mechanisms of host-pathogen interaction in meningococcal infection.</w:t>
      </w:r>
    </w:p>
    <w:p w14:paraId="7B0501B6" w14:textId="5C066BDA" w:rsidR="00975E8E" w:rsidRPr="00975E8E" w:rsidRDefault="00975E8E" w:rsidP="007739F9">
      <w:pPr>
        <w:pBdr>
          <w:top w:val="single" w:sz="4" w:space="1" w:color="auto"/>
          <w:left w:val="single" w:sz="4" w:space="4" w:color="auto"/>
          <w:bottom w:val="single" w:sz="4" w:space="1" w:color="auto"/>
          <w:right w:val="single" w:sz="4" w:space="4" w:color="auto"/>
        </w:pBdr>
        <w:jc w:val="both"/>
        <w:rPr>
          <w:rFonts w:ascii="Arial" w:hAnsi="Arial" w:cs="Arial"/>
          <w:lang w:val="en-GB"/>
        </w:rPr>
      </w:pPr>
      <w:r w:rsidRPr="00975E8E">
        <w:rPr>
          <w:rFonts w:ascii="Arial" w:hAnsi="Arial" w:cs="Arial"/>
          <w:lang w:val="en-GB"/>
        </w:rPr>
        <w:t xml:space="preserve">Specifically, there is recent evidence that </w:t>
      </w:r>
      <w:r w:rsidRPr="00975E8E">
        <w:rPr>
          <w:rFonts w:ascii="Arial" w:hAnsi="Arial" w:cs="Arial"/>
          <w:i/>
          <w:lang w:val="en-GB"/>
        </w:rPr>
        <w:t>N. meningitidis</w:t>
      </w:r>
      <w:r w:rsidRPr="00975E8E">
        <w:rPr>
          <w:rFonts w:ascii="Arial" w:hAnsi="Arial" w:cs="Arial"/>
          <w:lang w:val="en-GB"/>
        </w:rPr>
        <w:t xml:space="preserve"> </w:t>
      </w:r>
      <w:proofErr w:type="gramStart"/>
      <w:r w:rsidRPr="00975E8E">
        <w:rPr>
          <w:rFonts w:ascii="Arial" w:hAnsi="Arial" w:cs="Arial"/>
          <w:lang w:val="en-GB"/>
        </w:rPr>
        <w:t>is able to</w:t>
      </w:r>
      <w:proofErr w:type="gramEnd"/>
      <w:r w:rsidRPr="00975E8E">
        <w:rPr>
          <w:rFonts w:ascii="Arial" w:hAnsi="Arial" w:cs="Arial"/>
          <w:lang w:val="en-GB"/>
        </w:rPr>
        <w:t xml:space="preserve"> inhibit apoptosis and to trigger </w:t>
      </w:r>
      <w:proofErr w:type="spellStart"/>
      <w:r w:rsidRPr="00975E8E">
        <w:rPr>
          <w:rFonts w:ascii="Arial" w:hAnsi="Arial" w:cs="Arial"/>
          <w:lang w:val="en-GB"/>
        </w:rPr>
        <w:t>pyroptosis</w:t>
      </w:r>
      <w:proofErr w:type="spellEnd"/>
      <w:r w:rsidRPr="00975E8E">
        <w:rPr>
          <w:rFonts w:ascii="Arial" w:hAnsi="Arial" w:cs="Arial"/>
          <w:lang w:val="en-GB"/>
        </w:rPr>
        <w:t xml:space="preserve">, a pro-inflammatory form of programmed cell death, in a variety of infected cell types (epithelial cells, endothelial cells, neuronal cells) </w:t>
      </w:r>
      <w:r w:rsidRPr="00924B00">
        <w:rPr>
          <w:rFonts w:ascii="Arial" w:hAnsi="Arial" w:cs="Arial"/>
          <w:i/>
          <w:iCs/>
          <w:lang w:val="en-GB"/>
        </w:rPr>
        <w:t>in vitro</w:t>
      </w:r>
      <w:r w:rsidRPr="00975E8E">
        <w:rPr>
          <w:rFonts w:ascii="Arial" w:hAnsi="Arial" w:cs="Arial"/>
          <w:lang w:val="en-GB"/>
        </w:rPr>
        <w:t>. In this process, a key role is played by two</w:t>
      </w:r>
      <w:r w:rsidR="00AF3FC0">
        <w:rPr>
          <w:rFonts w:ascii="Arial" w:hAnsi="Arial" w:cs="Arial"/>
          <w:lang w:val="en-GB"/>
        </w:rPr>
        <w:t xml:space="preserve"> </w:t>
      </w:r>
      <w:r w:rsidRPr="00975E8E">
        <w:rPr>
          <w:rFonts w:ascii="Arial" w:hAnsi="Arial" w:cs="Arial"/>
          <w:lang w:val="en-GB"/>
        </w:rPr>
        <w:t xml:space="preserve">partner secretion system </w:t>
      </w:r>
      <w:proofErr w:type="spellStart"/>
      <w:r w:rsidRPr="00975E8E">
        <w:rPr>
          <w:rFonts w:ascii="Arial" w:hAnsi="Arial" w:cs="Arial"/>
          <w:lang w:val="en-GB"/>
        </w:rPr>
        <w:t>HrpA</w:t>
      </w:r>
      <w:proofErr w:type="spellEnd"/>
      <w:r w:rsidRPr="00975E8E">
        <w:rPr>
          <w:rFonts w:ascii="Arial" w:hAnsi="Arial" w:cs="Arial"/>
          <w:lang w:val="en-GB"/>
        </w:rPr>
        <w:t>/</w:t>
      </w:r>
      <w:proofErr w:type="spellStart"/>
      <w:r w:rsidRPr="00975E8E">
        <w:rPr>
          <w:rFonts w:ascii="Arial" w:hAnsi="Arial" w:cs="Arial"/>
          <w:lang w:val="en-GB"/>
        </w:rPr>
        <w:t>HrpB</w:t>
      </w:r>
      <w:proofErr w:type="spellEnd"/>
      <w:r w:rsidRPr="00975E8E">
        <w:rPr>
          <w:rFonts w:ascii="Arial" w:hAnsi="Arial" w:cs="Arial"/>
          <w:lang w:val="en-GB"/>
        </w:rPr>
        <w:t xml:space="preserve"> which mediates many aspects of the </w:t>
      </w:r>
      <w:proofErr w:type="gramStart"/>
      <w:r w:rsidRPr="00975E8E">
        <w:rPr>
          <w:rFonts w:ascii="Arial" w:hAnsi="Arial" w:cs="Arial"/>
          <w:lang w:val="en-GB"/>
        </w:rPr>
        <w:t>cross-talk</w:t>
      </w:r>
      <w:proofErr w:type="gramEnd"/>
      <w:r w:rsidRPr="00975E8E">
        <w:rPr>
          <w:rFonts w:ascii="Arial" w:hAnsi="Arial" w:cs="Arial"/>
          <w:lang w:val="en-GB"/>
        </w:rPr>
        <w:t xml:space="preserve"> between the bacterium and the host cell, including the escape of the bacterium from the internalizing vacuole and the interaction with host cell proteins.</w:t>
      </w:r>
    </w:p>
    <w:p w14:paraId="1DADC89C" w14:textId="77777777" w:rsidR="002D1C65" w:rsidRDefault="00975E8E" w:rsidP="007B471E">
      <w:pPr>
        <w:pBdr>
          <w:top w:val="single" w:sz="4" w:space="1" w:color="auto"/>
          <w:left w:val="single" w:sz="4" w:space="4" w:color="auto"/>
          <w:bottom w:val="single" w:sz="4" w:space="1" w:color="auto"/>
          <w:right w:val="single" w:sz="4" w:space="4" w:color="auto"/>
        </w:pBdr>
        <w:jc w:val="both"/>
        <w:rPr>
          <w:rFonts w:ascii="Arial" w:hAnsi="Arial" w:cs="Arial"/>
          <w:lang w:val="en-GB"/>
        </w:rPr>
      </w:pPr>
      <w:r w:rsidRPr="00975E8E">
        <w:rPr>
          <w:rFonts w:ascii="Arial" w:hAnsi="Arial" w:cs="Arial"/>
          <w:lang w:val="en-GB"/>
        </w:rPr>
        <w:t xml:space="preserve">This information </w:t>
      </w:r>
      <w:proofErr w:type="gramStart"/>
      <w:r w:rsidRPr="00975E8E">
        <w:rPr>
          <w:rFonts w:ascii="Arial" w:hAnsi="Arial" w:cs="Arial"/>
          <w:lang w:val="en-GB"/>
        </w:rPr>
        <w:t>opens up</w:t>
      </w:r>
      <w:proofErr w:type="gramEnd"/>
      <w:r w:rsidRPr="00975E8E">
        <w:rPr>
          <w:rFonts w:ascii="Arial" w:hAnsi="Arial" w:cs="Arial"/>
          <w:lang w:val="en-GB"/>
        </w:rPr>
        <w:t xml:space="preserve"> the possibility of evaluating </w:t>
      </w:r>
      <w:proofErr w:type="spellStart"/>
      <w:r w:rsidRPr="00975E8E">
        <w:rPr>
          <w:rFonts w:ascii="Arial" w:hAnsi="Arial" w:cs="Arial"/>
          <w:lang w:val="en-GB"/>
        </w:rPr>
        <w:t>pyroptosis</w:t>
      </w:r>
      <w:proofErr w:type="spellEnd"/>
      <w:r w:rsidRPr="00975E8E">
        <w:rPr>
          <w:rFonts w:ascii="Arial" w:hAnsi="Arial" w:cs="Arial"/>
          <w:lang w:val="en-GB"/>
        </w:rPr>
        <w:t xml:space="preserve"> blockers in adjunctive treatments of IMD. In fact, IMD is often accompanied by severe inflammation of the meninges and one of the most severe forms of sepsis with septic shock and multiple organ dysfunction syndrome (MODS), and there is evidence that </w:t>
      </w:r>
      <w:proofErr w:type="spellStart"/>
      <w:r w:rsidRPr="00975E8E">
        <w:rPr>
          <w:rFonts w:ascii="Arial" w:hAnsi="Arial" w:cs="Arial"/>
          <w:lang w:val="en-GB"/>
        </w:rPr>
        <w:t>pyroptosis</w:t>
      </w:r>
      <w:proofErr w:type="spellEnd"/>
      <w:r w:rsidRPr="00975E8E">
        <w:rPr>
          <w:rFonts w:ascii="Arial" w:hAnsi="Arial" w:cs="Arial"/>
          <w:lang w:val="en-GB"/>
        </w:rPr>
        <w:t xml:space="preserve"> can be strongly involved in pathogenesis of septic shock and MODS. In this research line, the possibility to use </w:t>
      </w:r>
      <w:proofErr w:type="spellStart"/>
      <w:r w:rsidRPr="00975E8E">
        <w:rPr>
          <w:rFonts w:ascii="Arial" w:hAnsi="Arial" w:cs="Arial"/>
          <w:lang w:val="en-GB"/>
        </w:rPr>
        <w:t>pyroptosis</w:t>
      </w:r>
      <w:proofErr w:type="spellEnd"/>
      <w:r w:rsidRPr="00975E8E">
        <w:rPr>
          <w:rFonts w:ascii="Arial" w:hAnsi="Arial" w:cs="Arial"/>
          <w:lang w:val="en-GB"/>
        </w:rPr>
        <w:t xml:space="preserve"> blockers in the adjunctive therapy of IMD will be evaluated by using </w:t>
      </w:r>
      <w:r w:rsidRPr="00924B00">
        <w:rPr>
          <w:rFonts w:ascii="Arial" w:hAnsi="Arial" w:cs="Arial"/>
          <w:i/>
          <w:iCs/>
          <w:lang w:val="en-GB"/>
        </w:rPr>
        <w:t>both in vitro</w:t>
      </w:r>
      <w:r w:rsidRPr="00975E8E">
        <w:rPr>
          <w:rFonts w:ascii="Arial" w:hAnsi="Arial" w:cs="Arial"/>
          <w:lang w:val="en-GB"/>
        </w:rPr>
        <w:t xml:space="preserve"> cellular infection systems and meningococcal meningitis mouse models, which was developed in last decade by the research team.</w:t>
      </w:r>
    </w:p>
    <w:p w14:paraId="7ED61725" w14:textId="4BB2B093" w:rsidR="00F877D5" w:rsidRPr="002B0493" w:rsidRDefault="002D1C65" w:rsidP="007B471E">
      <w:pPr>
        <w:pBdr>
          <w:top w:val="single" w:sz="4" w:space="1" w:color="auto"/>
          <w:left w:val="single" w:sz="4" w:space="4" w:color="auto"/>
          <w:bottom w:val="single" w:sz="4" w:space="1" w:color="auto"/>
          <w:right w:val="single" w:sz="4" w:space="4" w:color="auto"/>
        </w:pBdr>
        <w:jc w:val="both"/>
        <w:rPr>
          <w:rFonts w:ascii="Arial" w:hAnsi="Arial" w:cs="Arial"/>
          <w:lang w:val="en-GB"/>
        </w:rPr>
      </w:pPr>
      <w:r>
        <w:rPr>
          <w:rFonts w:ascii="Arial" w:hAnsi="Arial" w:cs="Arial"/>
          <w:lang w:val="en-GB"/>
        </w:rPr>
        <w:t>In addition,</w:t>
      </w:r>
      <w:r w:rsidRPr="002D1C65">
        <w:rPr>
          <w:rFonts w:ascii="Arial" w:hAnsi="Arial" w:cs="Arial"/>
          <w:lang w:val="en-GB"/>
        </w:rPr>
        <w:t xml:space="preserve"> the research line aims to identify the traits in the intersection among stringent response (SR), virulome, </w:t>
      </w:r>
      <w:proofErr w:type="spellStart"/>
      <w:r w:rsidRPr="002D1C65">
        <w:rPr>
          <w:rFonts w:ascii="Arial" w:hAnsi="Arial" w:cs="Arial"/>
          <w:lang w:val="en-GB"/>
        </w:rPr>
        <w:t>resistome</w:t>
      </w:r>
      <w:proofErr w:type="spellEnd"/>
      <w:r w:rsidRPr="002D1C65">
        <w:rPr>
          <w:rFonts w:ascii="Arial" w:hAnsi="Arial" w:cs="Arial"/>
          <w:lang w:val="en-GB"/>
        </w:rPr>
        <w:t xml:space="preserve"> and dormancy in pathogenic </w:t>
      </w:r>
      <w:proofErr w:type="spellStart"/>
      <w:r w:rsidRPr="002D1C65">
        <w:rPr>
          <w:rFonts w:ascii="Arial" w:hAnsi="Arial" w:cs="Arial"/>
          <w:i/>
          <w:lang w:val="en-GB"/>
        </w:rPr>
        <w:t>Neisseriae</w:t>
      </w:r>
      <w:proofErr w:type="spellEnd"/>
      <w:r w:rsidRPr="002D1C65">
        <w:rPr>
          <w:rFonts w:ascii="Arial" w:hAnsi="Arial" w:cs="Arial"/>
          <w:i/>
          <w:lang w:val="en-GB"/>
        </w:rPr>
        <w:t>,</w:t>
      </w:r>
      <w:r w:rsidRPr="002D1C65">
        <w:rPr>
          <w:rFonts w:ascii="Arial" w:hAnsi="Arial" w:cs="Arial"/>
          <w:lang w:val="en-GB"/>
        </w:rPr>
        <w:t xml:space="preserve"> to this aim </w:t>
      </w:r>
      <w:r w:rsidRPr="00924B00">
        <w:rPr>
          <w:rFonts w:ascii="Arial" w:hAnsi="Arial" w:cs="Arial"/>
          <w:i/>
          <w:iCs/>
          <w:lang w:val="en-GB"/>
        </w:rPr>
        <w:t>in vitro</w:t>
      </w:r>
      <w:r w:rsidRPr="002D1C65">
        <w:rPr>
          <w:rFonts w:ascii="Arial" w:hAnsi="Arial" w:cs="Arial"/>
          <w:lang w:val="en-GB"/>
        </w:rPr>
        <w:t xml:space="preserve"> and </w:t>
      </w:r>
      <w:r w:rsidRPr="00924B00">
        <w:rPr>
          <w:rFonts w:ascii="Arial" w:hAnsi="Arial" w:cs="Arial"/>
          <w:i/>
          <w:iCs/>
          <w:lang w:val="en-GB"/>
        </w:rPr>
        <w:t>in vivo</w:t>
      </w:r>
      <w:r w:rsidRPr="002D1C65">
        <w:rPr>
          <w:rFonts w:ascii="Arial" w:hAnsi="Arial" w:cs="Arial"/>
          <w:lang w:val="en-GB"/>
        </w:rPr>
        <w:t xml:space="preserve"> experiments will be performed to address the role of stressful conditions and SR in adaptive </w:t>
      </w:r>
      <w:r w:rsidR="00572648" w:rsidRPr="002D1C65">
        <w:rPr>
          <w:rFonts w:ascii="Arial" w:hAnsi="Arial" w:cs="Arial"/>
          <w:lang w:val="en-GB"/>
        </w:rPr>
        <w:t>behaviour</w:t>
      </w:r>
      <w:r w:rsidRPr="002D1C65">
        <w:rPr>
          <w:rFonts w:ascii="Arial" w:hAnsi="Arial" w:cs="Arial"/>
          <w:lang w:val="en-GB"/>
        </w:rPr>
        <w:t xml:space="preserve"> during infection, using </w:t>
      </w:r>
      <w:r w:rsidRPr="002D1C65">
        <w:rPr>
          <w:rFonts w:ascii="Arial" w:hAnsi="Arial" w:cs="Arial"/>
          <w:i/>
          <w:lang w:val="en-GB"/>
        </w:rPr>
        <w:t>in vitro</w:t>
      </w:r>
      <w:r w:rsidRPr="002D1C65">
        <w:rPr>
          <w:rFonts w:ascii="Arial" w:hAnsi="Arial" w:cs="Arial"/>
          <w:lang w:val="en-GB"/>
        </w:rPr>
        <w:t xml:space="preserve">, </w:t>
      </w:r>
      <w:r w:rsidRPr="002D1C65">
        <w:rPr>
          <w:rFonts w:ascii="Arial" w:hAnsi="Arial" w:cs="Arial"/>
          <w:i/>
          <w:lang w:val="en-GB"/>
        </w:rPr>
        <w:t>ex vivo</w:t>
      </w:r>
      <w:r w:rsidRPr="002D1C65">
        <w:rPr>
          <w:rFonts w:ascii="Arial" w:hAnsi="Arial" w:cs="Arial"/>
          <w:lang w:val="en-GB"/>
        </w:rPr>
        <w:t xml:space="preserve"> and </w:t>
      </w:r>
      <w:r w:rsidRPr="002D1C65">
        <w:rPr>
          <w:rFonts w:ascii="Arial" w:hAnsi="Arial" w:cs="Arial"/>
          <w:i/>
          <w:lang w:val="en-GB"/>
        </w:rPr>
        <w:t>in vivo</w:t>
      </w:r>
      <w:r w:rsidRPr="002D1C65">
        <w:rPr>
          <w:rFonts w:ascii="Arial" w:hAnsi="Arial" w:cs="Arial"/>
          <w:lang w:val="en-GB"/>
        </w:rPr>
        <w:t xml:space="preserve"> infection models.</w:t>
      </w:r>
    </w:p>
    <w:p w14:paraId="614F098A" w14:textId="77777777" w:rsidR="0064649B" w:rsidRPr="002B0493" w:rsidRDefault="0064649B" w:rsidP="0064649B">
      <w:pPr>
        <w:rPr>
          <w:rFonts w:ascii="Arial" w:hAnsi="Arial" w:cs="Arial"/>
          <w:b/>
          <w:bCs/>
          <w:lang w:val="en-GB"/>
        </w:rPr>
      </w:pPr>
    </w:p>
    <w:p w14:paraId="5994F81D" w14:textId="77777777" w:rsidR="002B63B5" w:rsidRDefault="002B63B5" w:rsidP="0064649B">
      <w:pPr>
        <w:jc w:val="both"/>
        <w:rPr>
          <w:rFonts w:ascii="Arial" w:hAnsi="Arial" w:cs="Arial"/>
          <w:b/>
          <w:bCs/>
          <w:lang w:val="en-GB"/>
        </w:rPr>
      </w:pPr>
    </w:p>
    <w:p w14:paraId="632EA77D" w14:textId="5DAEDD5E" w:rsidR="0064649B" w:rsidRPr="002B0493" w:rsidRDefault="0064649B" w:rsidP="0064649B">
      <w:pPr>
        <w:jc w:val="both"/>
        <w:rPr>
          <w:rFonts w:ascii="Arial" w:hAnsi="Arial" w:cs="Arial"/>
          <w:lang w:val="en-GB"/>
        </w:rPr>
      </w:pPr>
      <w:r w:rsidRPr="002B0493">
        <w:rPr>
          <w:rFonts w:ascii="Arial" w:hAnsi="Arial" w:cs="Arial"/>
          <w:b/>
          <w:bCs/>
          <w:lang w:val="en-GB"/>
        </w:rPr>
        <w:lastRenderedPageBreak/>
        <w:t>PUBLICATIONS</w:t>
      </w:r>
      <w:r w:rsidRPr="002B0493">
        <w:rPr>
          <w:rFonts w:ascii="Arial" w:hAnsi="Arial" w:cs="Arial"/>
          <w:lang w:val="en-GB"/>
        </w:rPr>
        <w:t xml:space="preserve"> (</w:t>
      </w:r>
      <w:r w:rsidR="00F40A0C">
        <w:rPr>
          <w:rFonts w:ascii="Arial" w:hAnsi="Arial" w:cs="Arial"/>
          <w:lang w:val="en-GB"/>
        </w:rPr>
        <w:t>only</w:t>
      </w:r>
      <w:r w:rsidRPr="002B0493">
        <w:rPr>
          <w:rFonts w:ascii="Arial" w:hAnsi="Arial" w:cs="Arial"/>
          <w:lang w:val="en-GB"/>
        </w:rPr>
        <w:t xml:space="preserve"> 5 </w:t>
      </w:r>
      <w:r w:rsidR="00F40A0C">
        <w:rPr>
          <w:rFonts w:ascii="Arial" w:hAnsi="Arial" w:cs="Arial"/>
          <w:lang w:val="en-GB"/>
        </w:rPr>
        <w:t xml:space="preserve">in the </w:t>
      </w:r>
      <w:r w:rsidRPr="002B0493">
        <w:rPr>
          <w:rFonts w:ascii="Arial" w:hAnsi="Arial" w:cs="Arial"/>
          <w:lang w:val="en-GB"/>
        </w:rPr>
        <w:t xml:space="preserve">last 5 years) </w:t>
      </w:r>
    </w:p>
    <w:p w14:paraId="0FDC51C9" w14:textId="77777777" w:rsidR="0064649B" w:rsidRDefault="0064649B" w:rsidP="0064649B">
      <w:pPr>
        <w:jc w:val="both"/>
        <w:rPr>
          <w:rFonts w:ascii="Arial" w:hAnsi="Arial" w:cs="Arial"/>
          <w:lang w:val="en-GB"/>
        </w:rPr>
      </w:pPr>
    </w:p>
    <w:p w14:paraId="7B405899" w14:textId="77777777" w:rsidR="00DC155D" w:rsidRPr="00DC155D" w:rsidRDefault="00DC155D" w:rsidP="00DC155D">
      <w:pPr>
        <w:pBdr>
          <w:top w:val="single" w:sz="4" w:space="1" w:color="auto"/>
          <w:left w:val="single" w:sz="4" w:space="4" w:color="auto"/>
          <w:bottom w:val="single" w:sz="4" w:space="1" w:color="auto"/>
          <w:right w:val="single" w:sz="4" w:space="4" w:color="auto"/>
        </w:pBdr>
        <w:jc w:val="both"/>
        <w:rPr>
          <w:rFonts w:ascii="Arial" w:hAnsi="Arial" w:cs="Arial"/>
          <w:lang w:val="en-GB"/>
        </w:rPr>
      </w:pPr>
      <w:r w:rsidRPr="00DC155D">
        <w:rPr>
          <w:rFonts w:ascii="Arial" w:hAnsi="Arial" w:cs="Arial"/>
          <w:lang w:val="en-GB"/>
        </w:rPr>
        <w:t xml:space="preserve">1) Di Carluccio C, </w:t>
      </w:r>
      <w:proofErr w:type="spellStart"/>
      <w:r w:rsidRPr="00DC155D">
        <w:rPr>
          <w:rFonts w:ascii="Arial" w:hAnsi="Arial" w:cs="Arial"/>
          <w:lang w:val="en-GB"/>
        </w:rPr>
        <w:t>Gerpe</w:t>
      </w:r>
      <w:proofErr w:type="spellEnd"/>
      <w:r w:rsidRPr="00DC155D">
        <w:rPr>
          <w:rFonts w:ascii="Arial" w:hAnsi="Arial" w:cs="Arial"/>
          <w:lang w:val="en-GB"/>
        </w:rPr>
        <w:t xml:space="preserve"> Amor T, Lenza MP, Masi AA, Abreu C, Longo V, Albano F, Nieto-</w:t>
      </w:r>
      <w:proofErr w:type="spellStart"/>
      <w:r w:rsidRPr="00DC155D">
        <w:rPr>
          <w:rFonts w:ascii="Arial" w:hAnsi="Arial" w:cs="Arial"/>
          <w:lang w:val="en-GB"/>
        </w:rPr>
        <w:t>Fabregat</w:t>
      </w:r>
      <w:proofErr w:type="spellEnd"/>
      <w:r w:rsidRPr="00DC155D">
        <w:rPr>
          <w:rFonts w:ascii="Arial" w:hAnsi="Arial" w:cs="Arial"/>
          <w:lang w:val="en-GB"/>
        </w:rPr>
        <w:t xml:space="preserve"> F, Salvatore P, Falco G, Santana-Medero D, </w:t>
      </w:r>
      <w:proofErr w:type="spellStart"/>
      <w:r w:rsidRPr="00DC155D">
        <w:rPr>
          <w:rFonts w:ascii="Arial" w:hAnsi="Arial" w:cs="Arial"/>
          <w:lang w:val="en-GB"/>
        </w:rPr>
        <w:t>Fragai</w:t>
      </w:r>
      <w:proofErr w:type="spellEnd"/>
      <w:r w:rsidRPr="00DC155D">
        <w:rPr>
          <w:rFonts w:ascii="Arial" w:hAnsi="Arial" w:cs="Arial"/>
          <w:lang w:val="en-GB"/>
        </w:rPr>
        <w:t xml:space="preserve"> M, van </w:t>
      </w:r>
      <w:proofErr w:type="spellStart"/>
      <w:r w:rsidRPr="00DC155D">
        <w:rPr>
          <w:rFonts w:ascii="Arial" w:hAnsi="Arial" w:cs="Arial"/>
          <w:lang w:val="en-GB"/>
        </w:rPr>
        <w:t>Kooyk</w:t>
      </w:r>
      <w:proofErr w:type="spellEnd"/>
      <w:r w:rsidRPr="00DC155D">
        <w:rPr>
          <w:rFonts w:ascii="Arial" w:hAnsi="Arial" w:cs="Arial"/>
          <w:lang w:val="en-GB"/>
        </w:rPr>
        <w:t xml:space="preserve"> Y, Molinaro A, Valdes-Balbin Y, Vaněk O, </w:t>
      </w:r>
      <w:proofErr w:type="spellStart"/>
      <w:r w:rsidRPr="00DC155D">
        <w:rPr>
          <w:rFonts w:ascii="Arial" w:hAnsi="Arial" w:cs="Arial"/>
          <w:lang w:val="en-GB"/>
        </w:rPr>
        <w:t>Verez</w:t>
      </w:r>
      <w:proofErr w:type="spellEnd"/>
      <w:r w:rsidRPr="00DC155D">
        <w:rPr>
          <w:rFonts w:ascii="Arial" w:hAnsi="Arial" w:cs="Arial"/>
          <w:lang w:val="en-GB"/>
        </w:rPr>
        <w:t xml:space="preserve">-Bencomo V, Marchetti R, Chiodo F, Silipo A. Molecular Basis of </w:t>
      </w:r>
      <w:proofErr w:type="spellStart"/>
      <w:r w:rsidRPr="00DC155D">
        <w:rPr>
          <w:rFonts w:ascii="Arial" w:hAnsi="Arial" w:cs="Arial"/>
          <w:lang w:val="en-GB"/>
        </w:rPr>
        <w:t>Siglec</w:t>
      </w:r>
      <w:proofErr w:type="spellEnd"/>
      <w:r w:rsidRPr="00DC155D">
        <w:rPr>
          <w:rFonts w:ascii="Arial" w:hAnsi="Arial" w:cs="Arial"/>
          <w:lang w:val="en-GB"/>
        </w:rPr>
        <w:t xml:space="preserve"> 7 Recognition by Neisseria meningitidis Serogroup Y CPS: Implications for Immune Evasion. JACS Au. 2025 Apr 30;5(5):2257-2269. </w:t>
      </w:r>
      <w:proofErr w:type="spellStart"/>
      <w:r w:rsidRPr="00DC155D">
        <w:rPr>
          <w:rFonts w:ascii="Arial" w:hAnsi="Arial" w:cs="Arial"/>
          <w:lang w:val="en-GB"/>
        </w:rPr>
        <w:t>doi</w:t>
      </w:r>
      <w:proofErr w:type="spellEnd"/>
      <w:r w:rsidRPr="00DC155D">
        <w:rPr>
          <w:rFonts w:ascii="Arial" w:hAnsi="Arial" w:cs="Arial"/>
          <w:lang w:val="en-GB"/>
        </w:rPr>
        <w:t>: 10.1021/jacsau.5c00214. PMID: 40443894; PMCID: PMC12117448.</w:t>
      </w:r>
    </w:p>
    <w:p w14:paraId="6E93DB38" w14:textId="77777777" w:rsidR="00DC155D" w:rsidRPr="00DC155D" w:rsidRDefault="00DC155D" w:rsidP="00DC155D">
      <w:pPr>
        <w:pBdr>
          <w:top w:val="single" w:sz="4" w:space="1" w:color="auto"/>
          <w:left w:val="single" w:sz="4" w:space="4" w:color="auto"/>
          <w:bottom w:val="single" w:sz="4" w:space="1" w:color="auto"/>
          <w:right w:val="single" w:sz="4" w:space="4" w:color="auto"/>
        </w:pBdr>
        <w:jc w:val="both"/>
        <w:rPr>
          <w:rFonts w:ascii="Arial" w:hAnsi="Arial" w:cs="Arial"/>
          <w:lang w:val="en-GB"/>
        </w:rPr>
      </w:pPr>
    </w:p>
    <w:p w14:paraId="394DD414" w14:textId="77777777" w:rsidR="00DC155D" w:rsidRPr="00DC155D" w:rsidRDefault="00DC155D" w:rsidP="00DC155D">
      <w:pPr>
        <w:pBdr>
          <w:top w:val="single" w:sz="4" w:space="1" w:color="auto"/>
          <w:left w:val="single" w:sz="4" w:space="4" w:color="auto"/>
          <w:bottom w:val="single" w:sz="4" w:space="1" w:color="auto"/>
          <w:right w:val="single" w:sz="4" w:space="4" w:color="auto"/>
        </w:pBdr>
        <w:jc w:val="both"/>
        <w:rPr>
          <w:rFonts w:ascii="Arial" w:hAnsi="Arial" w:cs="Arial"/>
          <w:lang w:val="en-GB"/>
        </w:rPr>
      </w:pPr>
      <w:r w:rsidRPr="00DC155D">
        <w:rPr>
          <w:rFonts w:ascii="Arial" w:hAnsi="Arial" w:cs="Arial"/>
          <w:lang w:val="en-GB"/>
        </w:rPr>
        <w:t xml:space="preserve">2) Pagliuca C, Colicchio R, Resta SC, </w:t>
      </w:r>
      <w:proofErr w:type="spellStart"/>
      <w:r w:rsidRPr="00DC155D">
        <w:rPr>
          <w:rFonts w:ascii="Arial" w:hAnsi="Arial" w:cs="Arial"/>
          <w:lang w:val="en-GB"/>
        </w:rPr>
        <w:t>Talà</w:t>
      </w:r>
      <w:proofErr w:type="spellEnd"/>
      <w:r w:rsidRPr="00DC155D">
        <w:rPr>
          <w:rFonts w:ascii="Arial" w:hAnsi="Arial" w:cs="Arial"/>
          <w:lang w:val="en-GB"/>
        </w:rPr>
        <w:t xml:space="preserve"> A, Scaglione E, </w:t>
      </w:r>
      <w:proofErr w:type="spellStart"/>
      <w:r w:rsidRPr="00DC155D">
        <w:rPr>
          <w:rFonts w:ascii="Arial" w:hAnsi="Arial" w:cs="Arial"/>
          <w:lang w:val="en-GB"/>
        </w:rPr>
        <w:t>Mantova</w:t>
      </w:r>
      <w:proofErr w:type="spellEnd"/>
      <w:r w:rsidRPr="00DC155D">
        <w:rPr>
          <w:rFonts w:ascii="Arial" w:hAnsi="Arial" w:cs="Arial"/>
          <w:lang w:val="en-GB"/>
        </w:rPr>
        <w:t xml:space="preserve"> G, </w:t>
      </w:r>
      <w:proofErr w:type="spellStart"/>
      <w:r w:rsidRPr="00DC155D">
        <w:rPr>
          <w:rFonts w:ascii="Arial" w:hAnsi="Arial" w:cs="Arial"/>
          <w:lang w:val="en-GB"/>
        </w:rPr>
        <w:t>Continisio</w:t>
      </w:r>
      <w:proofErr w:type="spellEnd"/>
      <w:r w:rsidRPr="00DC155D">
        <w:rPr>
          <w:rFonts w:ascii="Arial" w:hAnsi="Arial" w:cs="Arial"/>
          <w:lang w:val="en-GB"/>
        </w:rPr>
        <w:t xml:space="preserve"> L, Pagliarulo C, Bucci C, </w:t>
      </w:r>
      <w:proofErr w:type="spellStart"/>
      <w:r w:rsidRPr="00DC155D">
        <w:rPr>
          <w:rFonts w:ascii="Arial" w:hAnsi="Arial" w:cs="Arial"/>
          <w:lang w:val="en-GB"/>
        </w:rPr>
        <w:t>Alifano</w:t>
      </w:r>
      <w:proofErr w:type="spellEnd"/>
      <w:r w:rsidRPr="00DC155D">
        <w:rPr>
          <w:rFonts w:ascii="Arial" w:hAnsi="Arial" w:cs="Arial"/>
          <w:lang w:val="en-GB"/>
        </w:rPr>
        <w:t xml:space="preserve"> P, Salvatore P. </w:t>
      </w:r>
      <w:r w:rsidRPr="00DC4C0C">
        <w:rPr>
          <w:rFonts w:ascii="Arial" w:hAnsi="Arial" w:cs="Arial"/>
          <w:i/>
          <w:iCs/>
          <w:lang w:val="en-GB"/>
        </w:rPr>
        <w:t>Neisseria meningitidis</w:t>
      </w:r>
      <w:r w:rsidRPr="00DC155D">
        <w:rPr>
          <w:rFonts w:ascii="Arial" w:hAnsi="Arial" w:cs="Arial"/>
          <w:lang w:val="en-GB"/>
        </w:rPr>
        <w:t xml:space="preserve"> activates pyroptotic pathways in a mouse model of meningitis: role of a two-partner secretion system. Front Cell Infect </w:t>
      </w:r>
      <w:proofErr w:type="spellStart"/>
      <w:r w:rsidRPr="00DC155D">
        <w:rPr>
          <w:rFonts w:ascii="Arial" w:hAnsi="Arial" w:cs="Arial"/>
          <w:lang w:val="en-GB"/>
        </w:rPr>
        <w:t>Microbiol</w:t>
      </w:r>
      <w:proofErr w:type="spellEnd"/>
      <w:r w:rsidRPr="00DC155D">
        <w:rPr>
          <w:rFonts w:ascii="Arial" w:hAnsi="Arial" w:cs="Arial"/>
          <w:lang w:val="en-GB"/>
        </w:rPr>
        <w:t xml:space="preserve">. 2024 Sep </w:t>
      </w:r>
      <w:proofErr w:type="gramStart"/>
      <w:r w:rsidRPr="00DC155D">
        <w:rPr>
          <w:rFonts w:ascii="Arial" w:hAnsi="Arial" w:cs="Arial"/>
          <w:lang w:val="en-GB"/>
        </w:rPr>
        <w:t>23;14:1384072</w:t>
      </w:r>
      <w:proofErr w:type="gramEnd"/>
      <w:r w:rsidRPr="00DC155D">
        <w:rPr>
          <w:rFonts w:ascii="Arial" w:hAnsi="Arial" w:cs="Arial"/>
          <w:lang w:val="en-GB"/>
        </w:rPr>
        <w:t xml:space="preserve">. </w:t>
      </w:r>
      <w:proofErr w:type="spellStart"/>
      <w:r w:rsidRPr="00DC155D">
        <w:rPr>
          <w:rFonts w:ascii="Arial" w:hAnsi="Arial" w:cs="Arial"/>
          <w:lang w:val="en-GB"/>
        </w:rPr>
        <w:t>doi</w:t>
      </w:r>
      <w:proofErr w:type="spellEnd"/>
      <w:r w:rsidRPr="00DC155D">
        <w:rPr>
          <w:rFonts w:ascii="Arial" w:hAnsi="Arial" w:cs="Arial"/>
          <w:lang w:val="en-GB"/>
        </w:rPr>
        <w:t>: 10.3389/fcimb.2024.1384072. PMID: 39376663; PMCID: PMC11456522.</w:t>
      </w:r>
    </w:p>
    <w:p w14:paraId="79CDC9EB" w14:textId="77777777" w:rsidR="00DC155D" w:rsidRPr="00DC155D" w:rsidRDefault="00DC155D" w:rsidP="00DC155D">
      <w:pPr>
        <w:pBdr>
          <w:top w:val="single" w:sz="4" w:space="1" w:color="auto"/>
          <w:left w:val="single" w:sz="4" w:space="4" w:color="auto"/>
          <w:bottom w:val="single" w:sz="4" w:space="1" w:color="auto"/>
          <w:right w:val="single" w:sz="4" w:space="4" w:color="auto"/>
        </w:pBdr>
        <w:jc w:val="both"/>
        <w:rPr>
          <w:rFonts w:ascii="Arial" w:hAnsi="Arial" w:cs="Arial"/>
          <w:lang w:val="en-GB"/>
        </w:rPr>
      </w:pPr>
    </w:p>
    <w:p w14:paraId="66C84796" w14:textId="77777777" w:rsidR="00DC155D" w:rsidRPr="00DC155D" w:rsidRDefault="00DC155D" w:rsidP="00DC155D">
      <w:pPr>
        <w:pBdr>
          <w:top w:val="single" w:sz="4" w:space="1" w:color="auto"/>
          <w:left w:val="single" w:sz="4" w:space="4" w:color="auto"/>
          <w:bottom w:val="single" w:sz="4" w:space="1" w:color="auto"/>
          <w:right w:val="single" w:sz="4" w:space="4" w:color="auto"/>
        </w:pBdr>
        <w:jc w:val="both"/>
        <w:rPr>
          <w:rFonts w:ascii="Arial" w:hAnsi="Arial" w:cs="Arial"/>
        </w:rPr>
      </w:pPr>
      <w:r w:rsidRPr="00DC155D">
        <w:rPr>
          <w:rFonts w:ascii="Arial" w:hAnsi="Arial" w:cs="Arial"/>
        </w:rPr>
        <w:t xml:space="preserve">3) Ferrucci V, Miceli M, Pagliuca C, Bianco O, Castaldo L, Izzo L, Cozzolino M, Zannella C, Oglio F, Polcaro A, Randazzo A, Colicchio R, </w:t>
      </w:r>
      <w:proofErr w:type="spellStart"/>
      <w:r w:rsidRPr="00DC155D">
        <w:rPr>
          <w:rFonts w:ascii="Arial" w:hAnsi="Arial" w:cs="Arial"/>
        </w:rPr>
        <w:t>Galdiero</w:t>
      </w:r>
      <w:proofErr w:type="spellEnd"/>
      <w:r w:rsidRPr="00DC155D">
        <w:rPr>
          <w:rFonts w:ascii="Arial" w:hAnsi="Arial" w:cs="Arial"/>
        </w:rPr>
        <w:t xml:space="preserve"> M, Berni </w:t>
      </w:r>
      <w:proofErr w:type="spellStart"/>
      <w:r w:rsidRPr="00DC155D">
        <w:rPr>
          <w:rFonts w:ascii="Arial" w:hAnsi="Arial" w:cs="Arial"/>
        </w:rPr>
        <w:t>Canani</w:t>
      </w:r>
      <w:proofErr w:type="spellEnd"/>
      <w:r w:rsidRPr="00DC155D">
        <w:rPr>
          <w:rFonts w:ascii="Arial" w:hAnsi="Arial" w:cs="Arial"/>
        </w:rPr>
        <w:t xml:space="preserve"> R, Salvatore P, Zollo M. </w:t>
      </w:r>
      <w:proofErr w:type="spellStart"/>
      <w:r w:rsidRPr="00DC155D">
        <w:rPr>
          <w:rFonts w:ascii="Arial" w:hAnsi="Arial" w:cs="Arial"/>
        </w:rPr>
        <w:t>Modulation</w:t>
      </w:r>
      <w:proofErr w:type="spellEnd"/>
      <w:r w:rsidRPr="00DC155D">
        <w:rPr>
          <w:rFonts w:ascii="Arial" w:hAnsi="Arial" w:cs="Arial"/>
        </w:rPr>
        <w:t xml:space="preserve"> of innate </w:t>
      </w:r>
      <w:proofErr w:type="spellStart"/>
      <w:r w:rsidRPr="00DC155D">
        <w:rPr>
          <w:rFonts w:ascii="Arial" w:hAnsi="Arial" w:cs="Arial"/>
        </w:rPr>
        <w:t>immunity</w:t>
      </w:r>
      <w:proofErr w:type="spellEnd"/>
      <w:r w:rsidRPr="00DC155D">
        <w:rPr>
          <w:rFonts w:ascii="Arial" w:hAnsi="Arial" w:cs="Arial"/>
        </w:rPr>
        <w:t xml:space="preserve"> </w:t>
      </w:r>
      <w:proofErr w:type="spellStart"/>
      <w:r w:rsidRPr="00DC155D">
        <w:rPr>
          <w:rFonts w:ascii="Arial" w:hAnsi="Arial" w:cs="Arial"/>
        </w:rPr>
        <w:t>related</w:t>
      </w:r>
      <w:proofErr w:type="spellEnd"/>
      <w:r w:rsidRPr="00DC155D">
        <w:rPr>
          <w:rFonts w:ascii="Arial" w:hAnsi="Arial" w:cs="Arial"/>
        </w:rPr>
        <w:t xml:space="preserve"> </w:t>
      </w:r>
      <w:proofErr w:type="spellStart"/>
      <w:r w:rsidRPr="00DC155D">
        <w:rPr>
          <w:rFonts w:ascii="Arial" w:hAnsi="Arial" w:cs="Arial"/>
        </w:rPr>
        <w:t>genes</w:t>
      </w:r>
      <w:proofErr w:type="spellEnd"/>
      <w:r w:rsidRPr="00DC155D">
        <w:rPr>
          <w:rFonts w:ascii="Arial" w:hAnsi="Arial" w:cs="Arial"/>
        </w:rPr>
        <w:t xml:space="preserve"> </w:t>
      </w:r>
      <w:proofErr w:type="spellStart"/>
      <w:r w:rsidRPr="00DC155D">
        <w:rPr>
          <w:rFonts w:ascii="Arial" w:hAnsi="Arial" w:cs="Arial"/>
        </w:rPr>
        <w:t>resulting</w:t>
      </w:r>
      <w:proofErr w:type="spellEnd"/>
      <w:r w:rsidRPr="00DC155D">
        <w:rPr>
          <w:rFonts w:ascii="Arial" w:hAnsi="Arial" w:cs="Arial"/>
        </w:rPr>
        <w:t xml:space="preserve"> in </w:t>
      </w:r>
      <w:proofErr w:type="spellStart"/>
      <w:r w:rsidRPr="00DC155D">
        <w:rPr>
          <w:rFonts w:ascii="Arial" w:hAnsi="Arial" w:cs="Arial"/>
        </w:rPr>
        <w:t>prophylactic</w:t>
      </w:r>
      <w:proofErr w:type="spellEnd"/>
      <w:r w:rsidRPr="00DC155D">
        <w:rPr>
          <w:rFonts w:ascii="Arial" w:hAnsi="Arial" w:cs="Arial"/>
        </w:rPr>
        <w:t xml:space="preserve"> </w:t>
      </w:r>
      <w:proofErr w:type="spellStart"/>
      <w:r w:rsidRPr="00DC155D">
        <w:rPr>
          <w:rFonts w:ascii="Arial" w:hAnsi="Arial" w:cs="Arial"/>
        </w:rPr>
        <w:t>antimicrobial</w:t>
      </w:r>
      <w:proofErr w:type="spellEnd"/>
      <w:r w:rsidRPr="00DC155D">
        <w:rPr>
          <w:rFonts w:ascii="Arial" w:hAnsi="Arial" w:cs="Arial"/>
        </w:rPr>
        <w:t xml:space="preserve"> and </w:t>
      </w:r>
      <w:proofErr w:type="spellStart"/>
      <w:r w:rsidRPr="00DC155D">
        <w:rPr>
          <w:rFonts w:ascii="Arial" w:hAnsi="Arial" w:cs="Arial"/>
        </w:rPr>
        <w:t>antiviral</w:t>
      </w:r>
      <w:proofErr w:type="spellEnd"/>
      <w:r w:rsidRPr="00DC155D">
        <w:rPr>
          <w:rFonts w:ascii="Arial" w:hAnsi="Arial" w:cs="Arial"/>
        </w:rPr>
        <w:t xml:space="preserve"> </w:t>
      </w:r>
      <w:proofErr w:type="spellStart"/>
      <w:r w:rsidRPr="00DC155D">
        <w:rPr>
          <w:rFonts w:ascii="Arial" w:hAnsi="Arial" w:cs="Arial"/>
        </w:rPr>
        <w:t>properties</w:t>
      </w:r>
      <w:proofErr w:type="spellEnd"/>
      <w:r w:rsidRPr="00DC155D">
        <w:rPr>
          <w:rFonts w:ascii="Arial" w:hAnsi="Arial" w:cs="Arial"/>
        </w:rPr>
        <w:t xml:space="preserve">. J </w:t>
      </w:r>
      <w:proofErr w:type="spellStart"/>
      <w:r w:rsidRPr="00DC155D">
        <w:rPr>
          <w:rFonts w:ascii="Arial" w:hAnsi="Arial" w:cs="Arial"/>
        </w:rPr>
        <w:t>Transl</w:t>
      </w:r>
      <w:proofErr w:type="spellEnd"/>
      <w:r w:rsidRPr="00DC155D">
        <w:rPr>
          <w:rFonts w:ascii="Arial" w:hAnsi="Arial" w:cs="Arial"/>
        </w:rPr>
        <w:t xml:space="preserve"> </w:t>
      </w:r>
      <w:proofErr w:type="spellStart"/>
      <w:r w:rsidRPr="00DC155D">
        <w:rPr>
          <w:rFonts w:ascii="Arial" w:hAnsi="Arial" w:cs="Arial"/>
        </w:rPr>
        <w:t>Med</w:t>
      </w:r>
      <w:proofErr w:type="spellEnd"/>
      <w:r w:rsidRPr="00DC155D">
        <w:rPr>
          <w:rFonts w:ascii="Arial" w:hAnsi="Arial" w:cs="Arial"/>
        </w:rPr>
        <w:t xml:space="preserve">. 2024 </w:t>
      </w:r>
      <w:proofErr w:type="spellStart"/>
      <w:r w:rsidRPr="00DC155D">
        <w:rPr>
          <w:rFonts w:ascii="Arial" w:hAnsi="Arial" w:cs="Arial"/>
        </w:rPr>
        <w:t>Jun</w:t>
      </w:r>
      <w:proofErr w:type="spellEnd"/>
      <w:r w:rsidRPr="00DC155D">
        <w:rPr>
          <w:rFonts w:ascii="Arial" w:hAnsi="Arial" w:cs="Arial"/>
        </w:rPr>
        <w:t xml:space="preserve"> 17;22(1):574. </w:t>
      </w:r>
      <w:proofErr w:type="spellStart"/>
      <w:r w:rsidRPr="00DC155D">
        <w:rPr>
          <w:rFonts w:ascii="Arial" w:hAnsi="Arial" w:cs="Arial"/>
        </w:rPr>
        <w:t>doi</w:t>
      </w:r>
      <w:proofErr w:type="spellEnd"/>
      <w:r w:rsidRPr="00DC155D">
        <w:rPr>
          <w:rFonts w:ascii="Arial" w:hAnsi="Arial" w:cs="Arial"/>
        </w:rPr>
        <w:t>: 10.1186/s12967-024-05378-2. PMID: 38886736; PMCID: PMC11184722.</w:t>
      </w:r>
    </w:p>
    <w:p w14:paraId="2C6F3237" w14:textId="77777777" w:rsidR="00DC155D" w:rsidRPr="00DC155D" w:rsidRDefault="00DC155D" w:rsidP="00DC155D">
      <w:pPr>
        <w:pBdr>
          <w:top w:val="single" w:sz="4" w:space="1" w:color="auto"/>
          <w:left w:val="single" w:sz="4" w:space="4" w:color="auto"/>
          <w:bottom w:val="single" w:sz="4" w:space="1" w:color="auto"/>
          <w:right w:val="single" w:sz="4" w:space="4" w:color="auto"/>
        </w:pBdr>
        <w:jc w:val="both"/>
        <w:rPr>
          <w:rFonts w:ascii="Arial" w:hAnsi="Arial" w:cs="Arial"/>
        </w:rPr>
      </w:pPr>
    </w:p>
    <w:p w14:paraId="40E630F6" w14:textId="77777777" w:rsidR="00DC155D" w:rsidRPr="00DC155D" w:rsidRDefault="00DC155D" w:rsidP="00DC155D">
      <w:pPr>
        <w:pBdr>
          <w:top w:val="single" w:sz="4" w:space="1" w:color="auto"/>
          <w:left w:val="single" w:sz="4" w:space="4" w:color="auto"/>
          <w:bottom w:val="single" w:sz="4" w:space="1" w:color="auto"/>
          <w:right w:val="single" w:sz="4" w:space="4" w:color="auto"/>
        </w:pBdr>
        <w:jc w:val="both"/>
        <w:rPr>
          <w:rFonts w:ascii="Arial" w:hAnsi="Arial" w:cs="Arial"/>
        </w:rPr>
      </w:pPr>
      <w:r w:rsidRPr="00DC155D">
        <w:rPr>
          <w:rFonts w:ascii="Arial" w:hAnsi="Arial" w:cs="Arial"/>
        </w:rPr>
        <w:t xml:space="preserve">4) Scaglione E, Sateriale D, Mantova G, Di Rosario M, Continisio L, Vitiello M, Pagliarulo C, Colicchio R, Pagliuca C, Salvatore P. </w:t>
      </w:r>
      <w:proofErr w:type="spellStart"/>
      <w:r w:rsidRPr="00DC155D">
        <w:rPr>
          <w:rFonts w:ascii="Arial" w:hAnsi="Arial" w:cs="Arial"/>
        </w:rPr>
        <w:t>Antimicrobial</w:t>
      </w:r>
      <w:proofErr w:type="spellEnd"/>
      <w:r w:rsidRPr="00DC155D">
        <w:rPr>
          <w:rFonts w:ascii="Arial" w:hAnsi="Arial" w:cs="Arial"/>
        </w:rPr>
        <w:t xml:space="preserve"> </w:t>
      </w:r>
      <w:proofErr w:type="spellStart"/>
      <w:r w:rsidRPr="00DC155D">
        <w:rPr>
          <w:rFonts w:ascii="Arial" w:hAnsi="Arial" w:cs="Arial"/>
        </w:rPr>
        <w:t>efficacy</w:t>
      </w:r>
      <w:proofErr w:type="spellEnd"/>
      <w:r w:rsidRPr="00DC155D">
        <w:rPr>
          <w:rFonts w:ascii="Arial" w:hAnsi="Arial" w:cs="Arial"/>
        </w:rPr>
        <w:t xml:space="preserve"> of Punica </w:t>
      </w:r>
      <w:proofErr w:type="spellStart"/>
      <w:r w:rsidRPr="00DC155D">
        <w:rPr>
          <w:rFonts w:ascii="Arial" w:hAnsi="Arial" w:cs="Arial"/>
        </w:rPr>
        <w:t>granatum</w:t>
      </w:r>
      <w:proofErr w:type="spellEnd"/>
      <w:r w:rsidRPr="00DC155D">
        <w:rPr>
          <w:rFonts w:ascii="Arial" w:hAnsi="Arial" w:cs="Arial"/>
        </w:rPr>
        <w:t xml:space="preserve"> </w:t>
      </w:r>
      <w:proofErr w:type="spellStart"/>
      <w:r w:rsidRPr="00DC155D">
        <w:rPr>
          <w:rFonts w:ascii="Arial" w:hAnsi="Arial" w:cs="Arial"/>
        </w:rPr>
        <w:t>Lythraceae</w:t>
      </w:r>
      <w:proofErr w:type="spellEnd"/>
      <w:r w:rsidRPr="00DC155D">
        <w:rPr>
          <w:rFonts w:ascii="Arial" w:hAnsi="Arial" w:cs="Arial"/>
        </w:rPr>
        <w:t xml:space="preserve"> </w:t>
      </w:r>
      <w:proofErr w:type="spellStart"/>
      <w:r w:rsidRPr="00DC155D">
        <w:rPr>
          <w:rFonts w:ascii="Arial" w:hAnsi="Arial" w:cs="Arial"/>
        </w:rPr>
        <w:t>peel</w:t>
      </w:r>
      <w:proofErr w:type="spellEnd"/>
      <w:r w:rsidRPr="00DC155D">
        <w:rPr>
          <w:rFonts w:ascii="Arial" w:hAnsi="Arial" w:cs="Arial"/>
        </w:rPr>
        <w:t xml:space="preserve"> </w:t>
      </w:r>
      <w:proofErr w:type="spellStart"/>
      <w:r w:rsidRPr="00DC155D">
        <w:rPr>
          <w:rFonts w:ascii="Arial" w:hAnsi="Arial" w:cs="Arial"/>
        </w:rPr>
        <w:t>extract</w:t>
      </w:r>
      <w:proofErr w:type="spellEnd"/>
      <w:r w:rsidRPr="00DC155D">
        <w:rPr>
          <w:rFonts w:ascii="Arial" w:hAnsi="Arial" w:cs="Arial"/>
        </w:rPr>
        <w:t xml:space="preserve"> </w:t>
      </w:r>
      <w:proofErr w:type="spellStart"/>
      <w:r w:rsidRPr="00DC155D">
        <w:rPr>
          <w:rFonts w:ascii="Arial" w:hAnsi="Arial" w:cs="Arial"/>
        </w:rPr>
        <w:t>against</w:t>
      </w:r>
      <w:proofErr w:type="spellEnd"/>
      <w:r w:rsidRPr="00DC155D">
        <w:rPr>
          <w:rFonts w:ascii="Arial" w:hAnsi="Arial" w:cs="Arial"/>
        </w:rPr>
        <w:t xml:space="preserve"> </w:t>
      </w:r>
      <w:proofErr w:type="spellStart"/>
      <w:r w:rsidRPr="00DC155D">
        <w:rPr>
          <w:rFonts w:ascii="Arial" w:hAnsi="Arial" w:cs="Arial"/>
        </w:rPr>
        <w:t>pathogens</w:t>
      </w:r>
      <w:proofErr w:type="spellEnd"/>
      <w:r w:rsidRPr="00DC155D">
        <w:rPr>
          <w:rFonts w:ascii="Arial" w:hAnsi="Arial" w:cs="Arial"/>
        </w:rPr>
        <w:t xml:space="preserve"> </w:t>
      </w:r>
      <w:proofErr w:type="spellStart"/>
      <w:r w:rsidRPr="00DC155D">
        <w:rPr>
          <w:rFonts w:ascii="Arial" w:hAnsi="Arial" w:cs="Arial"/>
        </w:rPr>
        <w:t>belonging</w:t>
      </w:r>
      <w:proofErr w:type="spellEnd"/>
      <w:r w:rsidRPr="00DC155D">
        <w:rPr>
          <w:rFonts w:ascii="Arial" w:hAnsi="Arial" w:cs="Arial"/>
        </w:rPr>
        <w:t xml:space="preserve"> to the ESKAPE group. Front </w:t>
      </w:r>
      <w:proofErr w:type="spellStart"/>
      <w:r w:rsidRPr="00DC155D">
        <w:rPr>
          <w:rFonts w:ascii="Arial" w:hAnsi="Arial" w:cs="Arial"/>
        </w:rPr>
        <w:t>Microbiol</w:t>
      </w:r>
      <w:proofErr w:type="spellEnd"/>
      <w:r w:rsidRPr="00DC155D">
        <w:rPr>
          <w:rFonts w:ascii="Arial" w:hAnsi="Arial" w:cs="Arial"/>
        </w:rPr>
        <w:t xml:space="preserve">. 2024 </w:t>
      </w:r>
      <w:proofErr w:type="spellStart"/>
      <w:r w:rsidRPr="00DC155D">
        <w:rPr>
          <w:rFonts w:ascii="Arial" w:hAnsi="Arial" w:cs="Arial"/>
        </w:rPr>
        <w:t>Apr</w:t>
      </w:r>
      <w:proofErr w:type="spellEnd"/>
      <w:r w:rsidRPr="00DC155D">
        <w:rPr>
          <w:rFonts w:ascii="Arial" w:hAnsi="Arial" w:cs="Arial"/>
        </w:rPr>
        <w:t xml:space="preserve"> </w:t>
      </w:r>
      <w:proofErr w:type="gramStart"/>
      <w:r w:rsidRPr="00DC155D">
        <w:rPr>
          <w:rFonts w:ascii="Arial" w:hAnsi="Arial" w:cs="Arial"/>
        </w:rPr>
        <w:t>22;15:1383027</w:t>
      </w:r>
      <w:proofErr w:type="gramEnd"/>
      <w:r w:rsidRPr="00DC155D">
        <w:rPr>
          <w:rFonts w:ascii="Arial" w:hAnsi="Arial" w:cs="Arial"/>
        </w:rPr>
        <w:t xml:space="preserve">. </w:t>
      </w:r>
      <w:proofErr w:type="spellStart"/>
      <w:r w:rsidRPr="00DC155D">
        <w:rPr>
          <w:rFonts w:ascii="Arial" w:hAnsi="Arial" w:cs="Arial"/>
        </w:rPr>
        <w:t>doi</w:t>
      </w:r>
      <w:proofErr w:type="spellEnd"/>
      <w:r w:rsidRPr="00DC155D">
        <w:rPr>
          <w:rFonts w:ascii="Arial" w:hAnsi="Arial" w:cs="Arial"/>
        </w:rPr>
        <w:t>: 10.3389/fmicb.2024.1383027. PMID: 38711969; PMCID: PMC11070501.</w:t>
      </w:r>
    </w:p>
    <w:p w14:paraId="59F1240F" w14:textId="77777777" w:rsidR="00DC155D" w:rsidRPr="00DC155D" w:rsidRDefault="00DC155D" w:rsidP="00DC155D">
      <w:pPr>
        <w:pBdr>
          <w:top w:val="single" w:sz="4" w:space="1" w:color="auto"/>
          <w:left w:val="single" w:sz="4" w:space="4" w:color="auto"/>
          <w:bottom w:val="single" w:sz="4" w:space="1" w:color="auto"/>
          <w:right w:val="single" w:sz="4" w:space="4" w:color="auto"/>
        </w:pBdr>
        <w:jc w:val="both"/>
        <w:rPr>
          <w:rFonts w:ascii="Arial" w:hAnsi="Arial" w:cs="Arial"/>
        </w:rPr>
      </w:pPr>
    </w:p>
    <w:p w14:paraId="18714F18" w14:textId="40AE3F1F" w:rsidR="00DC155D" w:rsidRPr="00DC155D" w:rsidRDefault="00DC155D" w:rsidP="00DC155D">
      <w:pPr>
        <w:pBdr>
          <w:top w:val="single" w:sz="4" w:space="1" w:color="auto"/>
          <w:left w:val="single" w:sz="4" w:space="4" w:color="auto"/>
          <w:bottom w:val="single" w:sz="4" w:space="1" w:color="auto"/>
          <w:right w:val="single" w:sz="4" w:space="4" w:color="auto"/>
        </w:pBdr>
        <w:jc w:val="both"/>
        <w:rPr>
          <w:rFonts w:ascii="Arial" w:hAnsi="Arial" w:cs="Arial"/>
          <w:lang w:val="en-GB"/>
        </w:rPr>
      </w:pPr>
      <w:r w:rsidRPr="00DC155D">
        <w:rPr>
          <w:rFonts w:ascii="Arial" w:hAnsi="Arial" w:cs="Arial"/>
        </w:rPr>
        <w:t xml:space="preserve">5) Colicchio R, Nigro E, Colavita I, Pagliuca C, Di Maro S, Tomassi S, Scaglione E, Carbone F, Carriero MV, Matarese G, Daniele A, </w:t>
      </w:r>
      <w:proofErr w:type="spellStart"/>
      <w:r w:rsidRPr="00DC155D">
        <w:rPr>
          <w:rFonts w:ascii="Arial" w:hAnsi="Arial" w:cs="Arial"/>
        </w:rPr>
        <w:t>Cosconati</w:t>
      </w:r>
      <w:proofErr w:type="spellEnd"/>
      <w:r w:rsidRPr="00DC155D">
        <w:rPr>
          <w:rFonts w:ascii="Arial" w:hAnsi="Arial" w:cs="Arial"/>
        </w:rPr>
        <w:t xml:space="preserve"> S, Pessi A, Salvatore F, Salvatore P. A </w:t>
      </w:r>
      <w:proofErr w:type="spellStart"/>
      <w:r w:rsidRPr="00DC155D">
        <w:rPr>
          <w:rFonts w:ascii="Arial" w:hAnsi="Arial" w:cs="Arial"/>
        </w:rPr>
        <w:t>novel</w:t>
      </w:r>
      <w:proofErr w:type="spellEnd"/>
      <w:r w:rsidRPr="00DC155D">
        <w:rPr>
          <w:rFonts w:ascii="Arial" w:hAnsi="Arial" w:cs="Arial"/>
        </w:rPr>
        <w:t xml:space="preserve"> </w:t>
      </w:r>
      <w:proofErr w:type="spellStart"/>
      <w:r w:rsidRPr="00DC155D">
        <w:rPr>
          <w:rFonts w:ascii="Arial" w:hAnsi="Arial" w:cs="Arial"/>
        </w:rPr>
        <w:t>smaller</w:t>
      </w:r>
      <w:proofErr w:type="spellEnd"/>
      <w:r w:rsidRPr="00DC155D">
        <w:rPr>
          <w:rFonts w:ascii="Arial" w:hAnsi="Arial" w:cs="Arial"/>
        </w:rPr>
        <w:t xml:space="preserve"> </w:t>
      </w:r>
      <w:r w:rsidRPr="00DC155D">
        <w:rPr>
          <w:rFonts w:ascii="Arial" w:hAnsi="Arial" w:cs="Arial"/>
          <w:lang w:val="en-GB"/>
        </w:rPr>
        <w:t>β</w:t>
      </w:r>
      <w:r w:rsidRPr="00DC155D">
        <w:rPr>
          <w:rFonts w:ascii="Arial" w:hAnsi="Arial" w:cs="Arial"/>
        </w:rPr>
        <w:t>-</w:t>
      </w:r>
      <w:proofErr w:type="spellStart"/>
      <w:r w:rsidRPr="00DC155D">
        <w:rPr>
          <w:rFonts w:ascii="Arial" w:hAnsi="Arial" w:cs="Arial"/>
        </w:rPr>
        <w:t>defensin-derived</w:t>
      </w:r>
      <w:proofErr w:type="spellEnd"/>
      <w:r w:rsidRPr="00DC155D">
        <w:rPr>
          <w:rFonts w:ascii="Arial" w:hAnsi="Arial" w:cs="Arial"/>
        </w:rPr>
        <w:t xml:space="preserve"> peptide </w:t>
      </w:r>
      <w:proofErr w:type="spellStart"/>
      <w:r w:rsidRPr="00DC155D">
        <w:rPr>
          <w:rFonts w:ascii="Arial" w:hAnsi="Arial" w:cs="Arial"/>
        </w:rPr>
        <w:t>is</w:t>
      </w:r>
      <w:proofErr w:type="spellEnd"/>
      <w:r w:rsidRPr="00DC155D">
        <w:rPr>
          <w:rFonts w:ascii="Arial" w:hAnsi="Arial" w:cs="Arial"/>
        </w:rPr>
        <w:t xml:space="preserve"> </w:t>
      </w:r>
      <w:proofErr w:type="spellStart"/>
      <w:r w:rsidRPr="00DC155D">
        <w:rPr>
          <w:rFonts w:ascii="Arial" w:hAnsi="Arial" w:cs="Arial"/>
        </w:rPr>
        <w:t>active</w:t>
      </w:r>
      <w:proofErr w:type="spellEnd"/>
      <w:r w:rsidRPr="00DC155D">
        <w:rPr>
          <w:rFonts w:ascii="Arial" w:hAnsi="Arial" w:cs="Arial"/>
        </w:rPr>
        <w:t xml:space="preserve"> </w:t>
      </w:r>
      <w:proofErr w:type="spellStart"/>
      <w:r w:rsidRPr="00DC155D">
        <w:rPr>
          <w:rFonts w:ascii="Arial" w:hAnsi="Arial" w:cs="Arial"/>
        </w:rPr>
        <w:t>against</w:t>
      </w:r>
      <w:proofErr w:type="spellEnd"/>
      <w:r w:rsidRPr="00DC155D">
        <w:rPr>
          <w:rFonts w:ascii="Arial" w:hAnsi="Arial" w:cs="Arial"/>
        </w:rPr>
        <w:t xml:space="preserve"> </w:t>
      </w:r>
      <w:proofErr w:type="spellStart"/>
      <w:r w:rsidRPr="00DC155D">
        <w:rPr>
          <w:rFonts w:ascii="Arial" w:hAnsi="Arial" w:cs="Arial"/>
        </w:rPr>
        <w:t>multidrug-resistant</w:t>
      </w:r>
      <w:proofErr w:type="spellEnd"/>
      <w:r w:rsidRPr="00DC155D">
        <w:rPr>
          <w:rFonts w:ascii="Arial" w:hAnsi="Arial" w:cs="Arial"/>
        </w:rPr>
        <w:t xml:space="preserve"> </w:t>
      </w:r>
      <w:proofErr w:type="spellStart"/>
      <w:r w:rsidRPr="00DC155D">
        <w:rPr>
          <w:rFonts w:ascii="Arial" w:hAnsi="Arial" w:cs="Arial"/>
        </w:rPr>
        <w:t>bacterial</w:t>
      </w:r>
      <w:proofErr w:type="spellEnd"/>
      <w:r w:rsidRPr="00DC155D">
        <w:rPr>
          <w:rFonts w:ascii="Arial" w:hAnsi="Arial" w:cs="Arial"/>
        </w:rPr>
        <w:t xml:space="preserve"> strains. </w:t>
      </w:r>
      <w:r w:rsidRPr="00DC155D">
        <w:rPr>
          <w:rFonts w:ascii="Arial" w:hAnsi="Arial" w:cs="Arial"/>
          <w:lang w:val="en-GB"/>
        </w:rPr>
        <w:t>FASEB J. 2021 Dec;35(12</w:t>
      </w:r>
      <w:proofErr w:type="gramStart"/>
      <w:r w:rsidRPr="00DC155D">
        <w:rPr>
          <w:rFonts w:ascii="Arial" w:hAnsi="Arial" w:cs="Arial"/>
          <w:lang w:val="en-GB"/>
        </w:rPr>
        <w:t>):e</w:t>
      </w:r>
      <w:proofErr w:type="gramEnd"/>
      <w:r w:rsidRPr="00DC155D">
        <w:rPr>
          <w:rFonts w:ascii="Arial" w:hAnsi="Arial" w:cs="Arial"/>
          <w:lang w:val="en-GB"/>
        </w:rPr>
        <w:t xml:space="preserve">22026. </w:t>
      </w:r>
      <w:proofErr w:type="spellStart"/>
      <w:r w:rsidRPr="00DC155D">
        <w:rPr>
          <w:rFonts w:ascii="Arial" w:hAnsi="Arial" w:cs="Arial"/>
          <w:lang w:val="en-GB"/>
        </w:rPr>
        <w:t>doi</w:t>
      </w:r>
      <w:proofErr w:type="spellEnd"/>
      <w:r w:rsidRPr="00DC155D">
        <w:rPr>
          <w:rFonts w:ascii="Arial" w:hAnsi="Arial" w:cs="Arial"/>
          <w:lang w:val="en-GB"/>
        </w:rPr>
        <w:t>: 10.1096/</w:t>
      </w:r>
      <w:r>
        <w:rPr>
          <w:rFonts w:ascii="Arial" w:hAnsi="Arial" w:cs="Arial"/>
          <w:lang w:val="en-GB"/>
        </w:rPr>
        <w:t>fj.202002330RR. PMID: 34818435.</w:t>
      </w:r>
    </w:p>
    <w:p w14:paraId="72ABDA49" w14:textId="77777777" w:rsidR="00DC155D" w:rsidRDefault="00DC155D" w:rsidP="0064649B">
      <w:pPr>
        <w:jc w:val="both"/>
        <w:rPr>
          <w:rFonts w:ascii="Arial" w:hAnsi="Arial" w:cs="Arial"/>
          <w:lang w:val="en-GB"/>
        </w:rPr>
      </w:pPr>
    </w:p>
    <w:p w14:paraId="488965CE" w14:textId="186F455A" w:rsidR="00DC155D" w:rsidRDefault="00DC155D" w:rsidP="00DC155D">
      <w:pPr>
        <w:rPr>
          <w:rFonts w:ascii="Arial" w:hAnsi="Arial" w:cs="Arial"/>
          <w:lang w:val="en-GB"/>
        </w:rPr>
      </w:pPr>
      <w:r w:rsidRPr="00456CC1">
        <w:rPr>
          <w:rFonts w:ascii="Arial" w:hAnsi="Arial" w:cs="Arial"/>
          <w:b/>
          <w:bCs/>
          <w:lang w:val="en-GB"/>
        </w:rPr>
        <w:t>FUNDING</w:t>
      </w:r>
      <w:r w:rsidRPr="00456CC1">
        <w:rPr>
          <w:rFonts w:ascii="Arial" w:hAnsi="Arial" w:cs="Arial"/>
          <w:lang w:val="en-GB"/>
        </w:rPr>
        <w:t xml:space="preserve"> </w:t>
      </w:r>
    </w:p>
    <w:p w14:paraId="4251F2C8" w14:textId="77777777" w:rsidR="00924B00" w:rsidRPr="00456CC1" w:rsidRDefault="00924B00" w:rsidP="00DC155D">
      <w:pPr>
        <w:rPr>
          <w:rFonts w:ascii="Arial" w:hAnsi="Arial" w:cs="Arial"/>
          <w:lang w:val="en-GB"/>
        </w:rPr>
      </w:pPr>
    </w:p>
    <w:p w14:paraId="6F244EEA" w14:textId="5A18FA1D" w:rsidR="00BB6903" w:rsidRDefault="00BB6903" w:rsidP="00DC155D">
      <w:pPr>
        <w:pBdr>
          <w:top w:val="single" w:sz="4" w:space="1" w:color="auto"/>
          <w:left w:val="single" w:sz="4" w:space="4" w:color="auto"/>
          <w:bottom w:val="single" w:sz="4" w:space="1" w:color="auto"/>
          <w:right w:val="single" w:sz="4" w:space="4" w:color="auto"/>
        </w:pBdr>
        <w:jc w:val="both"/>
        <w:rPr>
          <w:rFonts w:ascii="Arial" w:hAnsi="Arial" w:cs="Arial"/>
          <w:lang w:val="en-GB"/>
        </w:rPr>
      </w:pPr>
      <w:r>
        <w:rPr>
          <w:rFonts w:ascii="Arial" w:hAnsi="Arial" w:cs="Arial"/>
          <w:lang w:val="en-GB"/>
        </w:rPr>
        <w:t>For PS:</w:t>
      </w:r>
    </w:p>
    <w:p w14:paraId="61FFEA96" w14:textId="77777777" w:rsidR="00BB6903" w:rsidRDefault="00BB6903" w:rsidP="00DC155D">
      <w:pPr>
        <w:pBdr>
          <w:top w:val="single" w:sz="4" w:space="1" w:color="auto"/>
          <w:left w:val="single" w:sz="4" w:space="4" w:color="auto"/>
          <w:bottom w:val="single" w:sz="4" w:space="1" w:color="auto"/>
          <w:right w:val="single" w:sz="4" w:space="4" w:color="auto"/>
        </w:pBdr>
        <w:jc w:val="both"/>
        <w:rPr>
          <w:rFonts w:ascii="Arial" w:hAnsi="Arial" w:cs="Arial"/>
          <w:lang w:val="en-GB"/>
        </w:rPr>
      </w:pPr>
    </w:p>
    <w:p w14:paraId="3459F413" w14:textId="7AF7A110" w:rsidR="00DC155D" w:rsidRDefault="00DC155D" w:rsidP="00DC155D">
      <w:pPr>
        <w:pBdr>
          <w:top w:val="single" w:sz="4" w:space="1" w:color="auto"/>
          <w:left w:val="single" w:sz="4" w:space="4" w:color="auto"/>
          <w:bottom w:val="single" w:sz="4" w:space="1" w:color="auto"/>
          <w:right w:val="single" w:sz="4" w:space="4" w:color="auto"/>
        </w:pBdr>
        <w:jc w:val="both"/>
        <w:rPr>
          <w:rFonts w:ascii="Arial" w:hAnsi="Arial" w:cs="Arial"/>
          <w:lang w:val="en-GB"/>
        </w:rPr>
      </w:pPr>
      <w:r w:rsidRPr="00646F67">
        <w:rPr>
          <w:rFonts w:ascii="Arial" w:hAnsi="Arial" w:cs="Arial"/>
          <w:lang w:val="en-GB"/>
        </w:rPr>
        <w:t>- Grant Funded by the European Union – Next Generation EU PRIN 2022 PNRR (Project no. P2022LPT3R). Title: The apoptosis/</w:t>
      </w:r>
      <w:proofErr w:type="spellStart"/>
      <w:r w:rsidRPr="00646F67">
        <w:rPr>
          <w:rFonts w:ascii="Arial" w:hAnsi="Arial" w:cs="Arial"/>
          <w:lang w:val="en-GB"/>
        </w:rPr>
        <w:t>pyroptosis</w:t>
      </w:r>
      <w:proofErr w:type="spellEnd"/>
      <w:r w:rsidRPr="00646F67">
        <w:rPr>
          <w:rFonts w:ascii="Arial" w:hAnsi="Arial" w:cs="Arial"/>
          <w:lang w:val="en-GB"/>
        </w:rPr>
        <w:t xml:space="preserve"> balance in </w:t>
      </w:r>
      <w:r w:rsidRPr="00924B00">
        <w:rPr>
          <w:rFonts w:ascii="Arial" w:hAnsi="Arial" w:cs="Arial"/>
          <w:i/>
          <w:iCs/>
          <w:lang w:val="en-GB"/>
        </w:rPr>
        <w:t>N. meningitidis</w:t>
      </w:r>
      <w:r w:rsidRPr="00646F67">
        <w:rPr>
          <w:rFonts w:ascii="Arial" w:hAnsi="Arial" w:cs="Arial"/>
          <w:lang w:val="en-GB"/>
        </w:rPr>
        <w:t xml:space="preserve"> infection and </w:t>
      </w:r>
      <w:proofErr w:type="spellStart"/>
      <w:r w:rsidRPr="00646F67">
        <w:rPr>
          <w:rFonts w:ascii="Arial" w:hAnsi="Arial" w:cs="Arial"/>
          <w:lang w:val="en-GB"/>
        </w:rPr>
        <w:t>pyroptosis</w:t>
      </w:r>
      <w:proofErr w:type="spellEnd"/>
      <w:r w:rsidRPr="00646F67">
        <w:rPr>
          <w:rFonts w:ascii="Arial" w:hAnsi="Arial" w:cs="Arial"/>
          <w:lang w:val="en-GB"/>
        </w:rPr>
        <w:t xml:space="preserve"> blockers as adjunctive treatments of invasive meningococcal disease. Duration of Project 24 months (30/10/23 - 28/02/26)</w:t>
      </w:r>
    </w:p>
    <w:p w14:paraId="6A537DD2" w14:textId="08EACDBD" w:rsidR="00DC155D" w:rsidRPr="00DC155D" w:rsidRDefault="00DC155D" w:rsidP="00DC155D">
      <w:pPr>
        <w:pBdr>
          <w:top w:val="single" w:sz="4" w:space="1" w:color="auto"/>
          <w:left w:val="single" w:sz="4" w:space="4" w:color="auto"/>
          <w:bottom w:val="single" w:sz="4" w:space="1" w:color="auto"/>
          <w:right w:val="single" w:sz="4" w:space="4" w:color="auto"/>
        </w:pBdr>
        <w:jc w:val="both"/>
        <w:rPr>
          <w:rFonts w:ascii="Arial" w:hAnsi="Arial" w:cs="Arial"/>
          <w:lang w:val="en-GB"/>
        </w:rPr>
      </w:pPr>
      <w:r w:rsidRPr="00DC155D">
        <w:rPr>
          <w:rFonts w:ascii="Arial" w:hAnsi="Arial" w:cs="Arial"/>
          <w:lang w:val="en-GB"/>
        </w:rPr>
        <w:t>- EU funding within the MUR PNRR Extended Partnership initiative on Emerging Infectious Disease (Project no. PE00000007, INF-ACT). Title: "One Health Basic and Translational Research Actions addressing Unmet Needs on Emerging Infectious Diseases". Duration of Project 24 months (End 31/12/25)</w:t>
      </w:r>
    </w:p>
    <w:p w14:paraId="6D6680B4" w14:textId="75B6D2E6" w:rsidR="00DC155D" w:rsidRDefault="00DC155D" w:rsidP="00DC155D">
      <w:pPr>
        <w:pBdr>
          <w:top w:val="single" w:sz="4" w:space="1" w:color="auto"/>
          <w:left w:val="single" w:sz="4" w:space="4" w:color="auto"/>
          <w:bottom w:val="single" w:sz="4" w:space="1" w:color="auto"/>
          <w:right w:val="single" w:sz="4" w:space="4" w:color="auto"/>
        </w:pBdr>
        <w:jc w:val="both"/>
        <w:rPr>
          <w:rFonts w:ascii="Arial" w:hAnsi="Arial" w:cs="Arial"/>
          <w:lang w:val="en-GB"/>
        </w:rPr>
      </w:pPr>
      <w:r w:rsidRPr="00DC155D">
        <w:rPr>
          <w:rFonts w:ascii="Arial" w:hAnsi="Arial" w:cs="Arial"/>
          <w:lang w:val="en-GB"/>
        </w:rPr>
        <w:t xml:space="preserve">- ANTHEM: </w:t>
      </w:r>
      <w:proofErr w:type="spellStart"/>
      <w:r w:rsidRPr="00DC155D">
        <w:rPr>
          <w:rFonts w:ascii="Arial" w:hAnsi="Arial" w:cs="Arial"/>
          <w:lang w:val="en-GB"/>
        </w:rPr>
        <w:t>AdvaNced</w:t>
      </w:r>
      <w:proofErr w:type="spellEnd"/>
      <w:r w:rsidRPr="00DC155D">
        <w:rPr>
          <w:rFonts w:ascii="Arial" w:hAnsi="Arial" w:cs="Arial"/>
          <w:lang w:val="en-GB"/>
        </w:rPr>
        <w:t xml:space="preserve"> Technologies for </w:t>
      </w:r>
      <w:proofErr w:type="spellStart"/>
      <w:r w:rsidRPr="00DC155D">
        <w:rPr>
          <w:rFonts w:ascii="Arial" w:hAnsi="Arial" w:cs="Arial"/>
          <w:lang w:val="en-GB"/>
        </w:rPr>
        <w:t>Human-centrEd</w:t>
      </w:r>
      <w:proofErr w:type="spellEnd"/>
      <w:r w:rsidRPr="00DC155D">
        <w:rPr>
          <w:rFonts w:ascii="Arial" w:hAnsi="Arial" w:cs="Arial"/>
          <w:lang w:val="en-GB"/>
        </w:rPr>
        <w:t xml:space="preserve"> Medicine PNC0000003 – CUP B53C22006670001– Spoke 2 per </w:t>
      </w:r>
      <w:proofErr w:type="spellStart"/>
      <w:r w:rsidRPr="00DC155D">
        <w:rPr>
          <w:rFonts w:ascii="Arial" w:hAnsi="Arial" w:cs="Arial"/>
          <w:lang w:val="en-GB"/>
        </w:rPr>
        <w:t>attività</w:t>
      </w:r>
      <w:proofErr w:type="spellEnd"/>
      <w:r w:rsidRPr="00DC155D">
        <w:rPr>
          <w:rFonts w:ascii="Arial" w:hAnsi="Arial" w:cs="Arial"/>
          <w:lang w:val="en-GB"/>
        </w:rPr>
        <w:t xml:space="preserve"> di </w:t>
      </w:r>
      <w:proofErr w:type="spellStart"/>
      <w:r w:rsidRPr="00DC155D">
        <w:rPr>
          <w:rFonts w:ascii="Arial" w:hAnsi="Arial" w:cs="Arial"/>
          <w:lang w:val="en-GB"/>
        </w:rPr>
        <w:t>ricerca</w:t>
      </w:r>
      <w:proofErr w:type="spellEnd"/>
      <w:r w:rsidRPr="00DC155D">
        <w:rPr>
          <w:rFonts w:ascii="Arial" w:hAnsi="Arial" w:cs="Arial"/>
          <w:lang w:val="en-GB"/>
        </w:rPr>
        <w:t xml:space="preserve"> </w:t>
      </w:r>
      <w:proofErr w:type="spellStart"/>
      <w:r w:rsidRPr="00DC155D">
        <w:rPr>
          <w:rFonts w:ascii="Arial" w:hAnsi="Arial" w:cs="Arial"/>
          <w:lang w:val="en-GB"/>
        </w:rPr>
        <w:t>industriale</w:t>
      </w:r>
      <w:proofErr w:type="spellEnd"/>
      <w:r w:rsidRPr="00DC155D">
        <w:rPr>
          <w:rFonts w:ascii="Arial" w:hAnsi="Arial" w:cs="Arial"/>
          <w:lang w:val="en-GB"/>
        </w:rPr>
        <w:t xml:space="preserve"> e </w:t>
      </w:r>
      <w:proofErr w:type="spellStart"/>
      <w:r w:rsidRPr="00DC155D">
        <w:rPr>
          <w:rFonts w:ascii="Arial" w:hAnsi="Arial" w:cs="Arial"/>
          <w:lang w:val="en-GB"/>
        </w:rPr>
        <w:t>sviluppo</w:t>
      </w:r>
      <w:proofErr w:type="spellEnd"/>
      <w:r w:rsidRPr="00DC155D">
        <w:rPr>
          <w:rFonts w:ascii="Arial" w:hAnsi="Arial" w:cs="Arial"/>
          <w:lang w:val="en-GB"/>
        </w:rPr>
        <w:t xml:space="preserve"> </w:t>
      </w:r>
      <w:proofErr w:type="spellStart"/>
      <w:r w:rsidRPr="00DC155D">
        <w:rPr>
          <w:rFonts w:ascii="Arial" w:hAnsi="Arial" w:cs="Arial"/>
          <w:lang w:val="en-GB"/>
        </w:rPr>
        <w:t>sperimentale</w:t>
      </w:r>
      <w:proofErr w:type="spellEnd"/>
      <w:r w:rsidRPr="00DC155D">
        <w:rPr>
          <w:rFonts w:ascii="Arial" w:hAnsi="Arial" w:cs="Arial"/>
          <w:lang w:val="en-GB"/>
        </w:rPr>
        <w:t xml:space="preserve"> </w:t>
      </w:r>
      <w:proofErr w:type="spellStart"/>
      <w:r w:rsidRPr="00DC155D">
        <w:rPr>
          <w:rFonts w:ascii="Arial" w:hAnsi="Arial" w:cs="Arial"/>
          <w:lang w:val="en-GB"/>
        </w:rPr>
        <w:t>indirizzato</w:t>
      </w:r>
      <w:proofErr w:type="spellEnd"/>
      <w:r w:rsidRPr="00DC155D">
        <w:rPr>
          <w:rFonts w:ascii="Arial" w:hAnsi="Arial" w:cs="Arial"/>
          <w:lang w:val="en-GB"/>
        </w:rPr>
        <w:t xml:space="preserve"> a </w:t>
      </w:r>
      <w:proofErr w:type="spellStart"/>
      <w:r w:rsidRPr="00DC155D">
        <w:rPr>
          <w:rFonts w:ascii="Arial" w:hAnsi="Arial" w:cs="Arial"/>
          <w:lang w:val="en-GB"/>
        </w:rPr>
        <w:t>Organismi</w:t>
      </w:r>
      <w:proofErr w:type="spellEnd"/>
      <w:r w:rsidRPr="00DC155D">
        <w:rPr>
          <w:rFonts w:ascii="Arial" w:hAnsi="Arial" w:cs="Arial"/>
          <w:lang w:val="en-GB"/>
        </w:rPr>
        <w:t xml:space="preserve"> di </w:t>
      </w:r>
      <w:proofErr w:type="spellStart"/>
      <w:r w:rsidRPr="00DC155D">
        <w:rPr>
          <w:rFonts w:ascii="Arial" w:hAnsi="Arial" w:cs="Arial"/>
          <w:lang w:val="en-GB"/>
        </w:rPr>
        <w:t>Ricerca</w:t>
      </w:r>
      <w:proofErr w:type="spellEnd"/>
      <w:r w:rsidRPr="00DC155D">
        <w:rPr>
          <w:rFonts w:ascii="Arial" w:hAnsi="Arial" w:cs="Arial"/>
          <w:lang w:val="en-GB"/>
        </w:rPr>
        <w:t xml:space="preserve">. Titolo Progetto di </w:t>
      </w:r>
      <w:proofErr w:type="spellStart"/>
      <w:r w:rsidRPr="00DC155D">
        <w:rPr>
          <w:rFonts w:ascii="Arial" w:hAnsi="Arial" w:cs="Arial"/>
          <w:lang w:val="en-GB"/>
        </w:rPr>
        <w:t>ricerca</w:t>
      </w:r>
      <w:proofErr w:type="spellEnd"/>
      <w:r w:rsidRPr="00DC155D">
        <w:rPr>
          <w:rFonts w:ascii="Arial" w:hAnsi="Arial" w:cs="Arial"/>
          <w:lang w:val="en-GB"/>
        </w:rPr>
        <w:t>:  AI aided Fidelity Assay for the Characterization of Total Omics Reservoir. Duration of Project 24 months (Project start - July 2025)</w:t>
      </w:r>
    </w:p>
    <w:p w14:paraId="306D1A13" w14:textId="77777777" w:rsidR="00BB6903" w:rsidRDefault="00BB6903" w:rsidP="00DC155D">
      <w:pPr>
        <w:pBdr>
          <w:top w:val="single" w:sz="4" w:space="1" w:color="auto"/>
          <w:left w:val="single" w:sz="4" w:space="4" w:color="auto"/>
          <w:bottom w:val="single" w:sz="4" w:space="1" w:color="auto"/>
          <w:right w:val="single" w:sz="4" w:space="4" w:color="auto"/>
        </w:pBdr>
        <w:jc w:val="both"/>
        <w:rPr>
          <w:rFonts w:ascii="Arial" w:hAnsi="Arial" w:cs="Arial"/>
          <w:lang w:val="en-GB"/>
        </w:rPr>
      </w:pPr>
    </w:p>
    <w:p w14:paraId="510D71F2" w14:textId="77777777" w:rsidR="00BB6903" w:rsidRDefault="00BB6903" w:rsidP="00BB6903">
      <w:pPr>
        <w:pBdr>
          <w:top w:val="single" w:sz="4" w:space="1" w:color="auto"/>
          <w:left w:val="single" w:sz="4" w:space="4" w:color="auto"/>
          <w:bottom w:val="single" w:sz="4" w:space="1" w:color="auto"/>
          <w:right w:val="single" w:sz="4" w:space="4" w:color="auto"/>
        </w:pBdr>
        <w:rPr>
          <w:rFonts w:ascii="Arial" w:hAnsi="Arial" w:cs="Arial"/>
          <w:lang w:val="en-US"/>
        </w:rPr>
      </w:pPr>
      <w:r>
        <w:rPr>
          <w:rFonts w:ascii="Arial" w:hAnsi="Arial" w:cs="Arial"/>
          <w:lang w:val="en-US"/>
        </w:rPr>
        <w:lastRenderedPageBreak/>
        <w:t>For RC:</w:t>
      </w:r>
    </w:p>
    <w:p w14:paraId="0BD94475" w14:textId="77777777" w:rsidR="00BB6903" w:rsidRDefault="00BB6903" w:rsidP="00BB6903">
      <w:pPr>
        <w:pBdr>
          <w:top w:val="single" w:sz="4" w:space="1" w:color="auto"/>
          <w:left w:val="single" w:sz="4" w:space="4" w:color="auto"/>
          <w:bottom w:val="single" w:sz="4" w:space="1" w:color="auto"/>
          <w:right w:val="single" w:sz="4" w:space="4" w:color="auto"/>
        </w:pBdr>
        <w:jc w:val="both"/>
        <w:rPr>
          <w:rFonts w:ascii="Arial" w:hAnsi="Arial" w:cs="Arial"/>
          <w:lang w:val="en-GB"/>
        </w:rPr>
      </w:pPr>
      <w:r w:rsidRPr="00646F67">
        <w:rPr>
          <w:rFonts w:ascii="Arial" w:hAnsi="Arial" w:cs="Arial"/>
          <w:lang w:val="en-GB"/>
        </w:rPr>
        <w:t xml:space="preserve">- </w:t>
      </w:r>
      <w:r w:rsidRPr="001703A5">
        <w:rPr>
          <w:rFonts w:ascii="Arial" w:hAnsi="Arial" w:cs="Arial"/>
          <w:i/>
          <w:lang w:val="en-GB"/>
        </w:rPr>
        <w:t>Project participant</w:t>
      </w:r>
      <w:r w:rsidRPr="001703A5">
        <w:rPr>
          <w:rFonts w:ascii="Arial" w:hAnsi="Arial" w:cs="Arial"/>
          <w:lang w:val="en-GB"/>
        </w:rPr>
        <w:t xml:space="preserve"> </w:t>
      </w:r>
      <w:r>
        <w:rPr>
          <w:rFonts w:ascii="Arial" w:hAnsi="Arial" w:cs="Arial"/>
          <w:lang w:val="en-GB"/>
        </w:rPr>
        <w:t xml:space="preserve">- </w:t>
      </w:r>
      <w:r w:rsidRPr="00646F67">
        <w:rPr>
          <w:rFonts w:ascii="Arial" w:hAnsi="Arial" w:cs="Arial"/>
          <w:lang w:val="en-GB"/>
        </w:rPr>
        <w:t>Grant Funded by the European Union – Next Generation EU PRIN 2022 PNRR (Project no. P2022LPT3R). Title: The apoptosis/</w:t>
      </w:r>
      <w:proofErr w:type="spellStart"/>
      <w:r w:rsidRPr="00646F67">
        <w:rPr>
          <w:rFonts w:ascii="Arial" w:hAnsi="Arial" w:cs="Arial"/>
          <w:lang w:val="en-GB"/>
        </w:rPr>
        <w:t>pyroptosis</w:t>
      </w:r>
      <w:proofErr w:type="spellEnd"/>
      <w:r w:rsidRPr="00646F67">
        <w:rPr>
          <w:rFonts w:ascii="Arial" w:hAnsi="Arial" w:cs="Arial"/>
          <w:lang w:val="en-GB"/>
        </w:rPr>
        <w:t xml:space="preserve"> balance in N. meningitidis infection and </w:t>
      </w:r>
      <w:proofErr w:type="spellStart"/>
      <w:r w:rsidRPr="00646F67">
        <w:rPr>
          <w:rFonts w:ascii="Arial" w:hAnsi="Arial" w:cs="Arial"/>
          <w:lang w:val="en-GB"/>
        </w:rPr>
        <w:t>pyroptosis</w:t>
      </w:r>
      <w:proofErr w:type="spellEnd"/>
      <w:r w:rsidRPr="00646F67">
        <w:rPr>
          <w:rFonts w:ascii="Arial" w:hAnsi="Arial" w:cs="Arial"/>
          <w:lang w:val="en-GB"/>
        </w:rPr>
        <w:t xml:space="preserve"> blockers as adjunctive treatments of invasive meningococcal disease. Duration of Project 24 months (30/10/23 - 28/02/26)</w:t>
      </w:r>
      <w:r>
        <w:rPr>
          <w:rFonts w:ascii="Arial" w:hAnsi="Arial" w:cs="Arial"/>
          <w:lang w:val="en-GB"/>
        </w:rPr>
        <w:t>.</w:t>
      </w:r>
    </w:p>
    <w:p w14:paraId="2923F36E" w14:textId="77777777" w:rsidR="00BB6903" w:rsidRPr="00456CC1" w:rsidRDefault="00BB6903" w:rsidP="00BB6903">
      <w:pPr>
        <w:pBdr>
          <w:top w:val="single" w:sz="4" w:space="1" w:color="auto"/>
          <w:left w:val="single" w:sz="4" w:space="4" w:color="auto"/>
          <w:bottom w:val="single" w:sz="4" w:space="1" w:color="auto"/>
          <w:right w:val="single" w:sz="4" w:space="4" w:color="auto"/>
        </w:pBdr>
        <w:jc w:val="both"/>
        <w:rPr>
          <w:rFonts w:ascii="Arial" w:hAnsi="Arial" w:cs="Arial"/>
          <w:lang w:val="en-GB"/>
        </w:rPr>
      </w:pPr>
      <w:r>
        <w:rPr>
          <w:rFonts w:ascii="Arial" w:hAnsi="Arial" w:cs="Arial"/>
          <w:lang w:val="en-GB"/>
        </w:rPr>
        <w:t xml:space="preserve">- </w:t>
      </w:r>
      <w:r w:rsidRPr="001703A5">
        <w:rPr>
          <w:rFonts w:ascii="Arial" w:hAnsi="Arial" w:cs="Arial"/>
          <w:i/>
          <w:lang w:val="en-GB"/>
        </w:rPr>
        <w:t>Co-Proponent</w:t>
      </w:r>
      <w:r>
        <w:rPr>
          <w:rFonts w:ascii="Arial" w:hAnsi="Arial" w:cs="Arial"/>
          <w:lang w:val="en-GB"/>
        </w:rPr>
        <w:t xml:space="preserve"> - Project funded by the University of Naples Federico II - University Research Funding Programme. Project Title: “Drug Repurposing Approach as Alternative </w:t>
      </w:r>
      <w:proofErr w:type="spellStart"/>
      <w:r>
        <w:rPr>
          <w:rFonts w:ascii="Arial" w:hAnsi="Arial" w:cs="Arial"/>
          <w:lang w:val="en-GB"/>
        </w:rPr>
        <w:t>strateGies</w:t>
      </w:r>
      <w:proofErr w:type="spellEnd"/>
      <w:r>
        <w:rPr>
          <w:rFonts w:ascii="Arial" w:hAnsi="Arial" w:cs="Arial"/>
          <w:lang w:val="en-GB"/>
        </w:rPr>
        <w:t xml:space="preserve"> to overcome ESKAPE infections (DRAGESKAPE) (02/10/2023 - 02/10/2026).</w:t>
      </w:r>
    </w:p>
    <w:p w14:paraId="38A946C9" w14:textId="77777777" w:rsidR="00BB6903" w:rsidRPr="00456CC1" w:rsidRDefault="00BB6903" w:rsidP="00DC155D">
      <w:pPr>
        <w:pBdr>
          <w:top w:val="single" w:sz="4" w:space="1" w:color="auto"/>
          <w:left w:val="single" w:sz="4" w:space="4" w:color="auto"/>
          <w:bottom w:val="single" w:sz="4" w:space="1" w:color="auto"/>
          <w:right w:val="single" w:sz="4" w:space="4" w:color="auto"/>
        </w:pBdr>
        <w:jc w:val="both"/>
        <w:rPr>
          <w:rFonts w:ascii="Arial" w:hAnsi="Arial" w:cs="Arial"/>
          <w:lang w:val="en-GB"/>
        </w:rPr>
      </w:pPr>
    </w:p>
    <w:p w14:paraId="10646225" w14:textId="77777777" w:rsidR="00DC155D" w:rsidRPr="00456CC1" w:rsidRDefault="00DC155D" w:rsidP="00DC155D">
      <w:pPr>
        <w:rPr>
          <w:rFonts w:ascii="Arial" w:hAnsi="Arial" w:cs="Arial"/>
          <w:lang w:val="en-GB"/>
        </w:rPr>
      </w:pPr>
    </w:p>
    <w:p w14:paraId="5F5AF198" w14:textId="77777777" w:rsidR="009954CA" w:rsidRDefault="009954CA" w:rsidP="007739F9">
      <w:pPr>
        <w:pStyle w:val="p1"/>
        <w:jc w:val="both"/>
        <w:rPr>
          <w:rFonts w:ascii="Arial" w:hAnsi="Arial" w:cs="Arial"/>
          <w:sz w:val="24"/>
          <w:szCs w:val="24"/>
        </w:rPr>
      </w:pPr>
    </w:p>
    <w:p w14:paraId="3EF33759" w14:textId="77777777" w:rsidR="009954CA" w:rsidRDefault="009954CA" w:rsidP="007739F9">
      <w:pPr>
        <w:pStyle w:val="p1"/>
        <w:jc w:val="both"/>
        <w:rPr>
          <w:rFonts w:ascii="Arial" w:hAnsi="Arial" w:cs="Arial"/>
          <w:sz w:val="24"/>
          <w:szCs w:val="24"/>
        </w:rPr>
      </w:pPr>
    </w:p>
    <w:p w14:paraId="139F3716" w14:textId="5718C1F7" w:rsidR="009954CA" w:rsidRPr="007739F9" w:rsidRDefault="009954CA" w:rsidP="007739F9">
      <w:pPr>
        <w:pStyle w:val="p1"/>
        <w:jc w:val="both"/>
        <w:rPr>
          <w:rFonts w:ascii="Arial" w:hAnsi="Arial" w:cs="Arial"/>
          <w:sz w:val="24"/>
          <w:szCs w:val="24"/>
        </w:rPr>
      </w:pPr>
    </w:p>
    <w:p w14:paraId="6F199B52" w14:textId="4351CD98" w:rsidR="002B0493" w:rsidRPr="002B0493" w:rsidRDefault="002B0493" w:rsidP="002B0493">
      <w:pPr>
        <w:pStyle w:val="p1"/>
        <w:jc w:val="both"/>
        <w:rPr>
          <w:rFonts w:ascii="Arial" w:hAnsi="Arial" w:cs="Arial"/>
          <w:sz w:val="24"/>
          <w:szCs w:val="24"/>
        </w:rPr>
      </w:pPr>
    </w:p>
    <w:p w14:paraId="7E677424" w14:textId="77777777" w:rsidR="005310A5" w:rsidRPr="00444DA4" w:rsidRDefault="005310A5" w:rsidP="005310A5">
      <w:pPr>
        <w:rPr>
          <w:rFonts w:ascii="Arial" w:hAnsi="Arial" w:cs="Arial"/>
          <w:lang w:val="en-GB"/>
        </w:rPr>
      </w:pPr>
    </w:p>
    <w:p w14:paraId="4916F18C" w14:textId="77777777" w:rsidR="00FD54BF" w:rsidRPr="00444DA4" w:rsidRDefault="00FD54BF">
      <w:pPr>
        <w:rPr>
          <w:rFonts w:ascii="Arial" w:hAnsi="Arial" w:cs="Arial"/>
          <w:lang w:val="en-GB"/>
        </w:rPr>
      </w:pPr>
    </w:p>
    <w:sectPr w:rsidR="00FD54BF" w:rsidRPr="00444DA4" w:rsidSect="00005835">
      <w:pgSz w:w="11900" w:h="16840"/>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5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54BF"/>
    <w:rsid w:val="00005835"/>
    <w:rsid w:val="000508FF"/>
    <w:rsid w:val="00053C76"/>
    <w:rsid w:val="00131DC0"/>
    <w:rsid w:val="0017059F"/>
    <w:rsid w:val="00191EAF"/>
    <w:rsid w:val="001B0329"/>
    <w:rsid w:val="002672DA"/>
    <w:rsid w:val="002B0493"/>
    <w:rsid w:val="002B4C89"/>
    <w:rsid w:val="002B63B5"/>
    <w:rsid w:val="002C6BEC"/>
    <w:rsid w:val="002D1C65"/>
    <w:rsid w:val="002F32B0"/>
    <w:rsid w:val="00305DA4"/>
    <w:rsid w:val="00311B11"/>
    <w:rsid w:val="00403192"/>
    <w:rsid w:val="004076E2"/>
    <w:rsid w:val="00426EE8"/>
    <w:rsid w:val="00444DA4"/>
    <w:rsid w:val="004A0B63"/>
    <w:rsid w:val="00501125"/>
    <w:rsid w:val="005310A5"/>
    <w:rsid w:val="00572648"/>
    <w:rsid w:val="005805F7"/>
    <w:rsid w:val="005A0FAA"/>
    <w:rsid w:val="005C552C"/>
    <w:rsid w:val="005E3DA9"/>
    <w:rsid w:val="00613C37"/>
    <w:rsid w:val="0064649B"/>
    <w:rsid w:val="00715BDC"/>
    <w:rsid w:val="00733946"/>
    <w:rsid w:val="00767C2A"/>
    <w:rsid w:val="007739F9"/>
    <w:rsid w:val="007956A4"/>
    <w:rsid w:val="007B471E"/>
    <w:rsid w:val="007D6B72"/>
    <w:rsid w:val="00827609"/>
    <w:rsid w:val="00841630"/>
    <w:rsid w:val="0087758B"/>
    <w:rsid w:val="00880BA1"/>
    <w:rsid w:val="008A2219"/>
    <w:rsid w:val="008A3159"/>
    <w:rsid w:val="008F3DAB"/>
    <w:rsid w:val="00924B00"/>
    <w:rsid w:val="00975E8E"/>
    <w:rsid w:val="009872F7"/>
    <w:rsid w:val="009879E9"/>
    <w:rsid w:val="009954CA"/>
    <w:rsid w:val="009F211E"/>
    <w:rsid w:val="00A24507"/>
    <w:rsid w:val="00AF3FC0"/>
    <w:rsid w:val="00B20A2C"/>
    <w:rsid w:val="00B66179"/>
    <w:rsid w:val="00BB6903"/>
    <w:rsid w:val="00C12D2B"/>
    <w:rsid w:val="00C15885"/>
    <w:rsid w:val="00DC155D"/>
    <w:rsid w:val="00DC4C0C"/>
    <w:rsid w:val="00DD7982"/>
    <w:rsid w:val="00E0324F"/>
    <w:rsid w:val="00E15645"/>
    <w:rsid w:val="00E615E1"/>
    <w:rsid w:val="00EA525D"/>
    <w:rsid w:val="00F40A0C"/>
    <w:rsid w:val="00F85F04"/>
    <w:rsid w:val="00F877D5"/>
    <w:rsid w:val="00FD54B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BDE7FB"/>
  <w15:chartTrackingRefBased/>
  <w15:docId w15:val="{F87D8A5B-5CA8-F141-A74C-31D3C49C7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FD54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FD54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FD54BF"/>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FD54BF"/>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FD54BF"/>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FD54BF"/>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FD54BF"/>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FD54BF"/>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FD54BF"/>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FD54BF"/>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FD54BF"/>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FD54BF"/>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FD54BF"/>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FD54BF"/>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FD54BF"/>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FD54BF"/>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FD54BF"/>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FD54BF"/>
    <w:rPr>
      <w:rFonts w:eastAsiaTheme="majorEastAsia" w:cstheme="majorBidi"/>
      <w:color w:val="272727" w:themeColor="text1" w:themeTint="D8"/>
    </w:rPr>
  </w:style>
  <w:style w:type="paragraph" w:styleId="Titolo">
    <w:name w:val="Title"/>
    <w:basedOn w:val="Normale"/>
    <w:next w:val="Normale"/>
    <w:link w:val="TitoloCarattere"/>
    <w:uiPriority w:val="10"/>
    <w:qFormat/>
    <w:rsid w:val="00FD54BF"/>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FD54BF"/>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FD54BF"/>
    <w:pPr>
      <w:numPr>
        <w:ilvl w:val="1"/>
      </w:numPr>
      <w:spacing w:after="16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FD54BF"/>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FD54BF"/>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FD54BF"/>
    <w:rPr>
      <w:i/>
      <w:iCs/>
      <w:color w:val="404040" w:themeColor="text1" w:themeTint="BF"/>
    </w:rPr>
  </w:style>
  <w:style w:type="paragraph" w:styleId="Paragrafoelenco">
    <w:name w:val="List Paragraph"/>
    <w:basedOn w:val="Normale"/>
    <w:uiPriority w:val="34"/>
    <w:qFormat/>
    <w:rsid w:val="00FD54BF"/>
    <w:pPr>
      <w:ind w:left="720"/>
      <w:contextualSpacing/>
    </w:pPr>
  </w:style>
  <w:style w:type="character" w:styleId="Enfasiintensa">
    <w:name w:val="Intense Emphasis"/>
    <w:basedOn w:val="Carpredefinitoparagrafo"/>
    <w:uiPriority w:val="21"/>
    <w:qFormat/>
    <w:rsid w:val="00FD54BF"/>
    <w:rPr>
      <w:i/>
      <w:iCs/>
      <w:color w:val="0F4761" w:themeColor="accent1" w:themeShade="BF"/>
    </w:rPr>
  </w:style>
  <w:style w:type="paragraph" w:styleId="Citazioneintensa">
    <w:name w:val="Intense Quote"/>
    <w:basedOn w:val="Normale"/>
    <w:next w:val="Normale"/>
    <w:link w:val="CitazioneintensaCarattere"/>
    <w:uiPriority w:val="30"/>
    <w:qFormat/>
    <w:rsid w:val="00FD54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FD54BF"/>
    <w:rPr>
      <w:i/>
      <w:iCs/>
      <w:color w:val="0F4761" w:themeColor="accent1" w:themeShade="BF"/>
    </w:rPr>
  </w:style>
  <w:style w:type="character" w:styleId="Riferimentointenso">
    <w:name w:val="Intense Reference"/>
    <w:basedOn w:val="Carpredefinitoparagrafo"/>
    <w:uiPriority w:val="32"/>
    <w:qFormat/>
    <w:rsid w:val="00FD54BF"/>
    <w:rPr>
      <w:b/>
      <w:bCs/>
      <w:smallCaps/>
      <w:color w:val="0F4761" w:themeColor="accent1" w:themeShade="BF"/>
      <w:spacing w:val="5"/>
    </w:rPr>
  </w:style>
  <w:style w:type="paragraph" w:customStyle="1" w:styleId="p1">
    <w:name w:val="p1"/>
    <w:basedOn w:val="Normale"/>
    <w:rsid w:val="002B0493"/>
    <w:rPr>
      <w:rFonts w:ascii="Helvetica" w:hAnsi="Helvetica" w:cs="Times New Roman"/>
      <w:kern w:val="0"/>
      <w:sz w:val="8"/>
      <w:szCs w:val="8"/>
      <w:lang w:val="en-GB" w:eastAsia="en-GB"/>
      <w14:ligatures w14:val="none"/>
    </w:rPr>
  </w:style>
  <w:style w:type="character" w:customStyle="1" w:styleId="apple-converted-space">
    <w:name w:val="apple-converted-space"/>
    <w:basedOn w:val="Carpredefinitoparagrafo"/>
    <w:rsid w:val="007739F9"/>
  </w:style>
  <w:style w:type="character" w:styleId="Collegamentoipertestuale">
    <w:name w:val="Hyperlink"/>
    <w:basedOn w:val="Carpredefinitoparagrafo"/>
    <w:uiPriority w:val="99"/>
    <w:unhideWhenUsed/>
    <w:rsid w:val="00F40A0C"/>
    <w:rPr>
      <w:color w:val="467886" w:themeColor="hyperlink"/>
      <w:u w:val="single"/>
    </w:rPr>
  </w:style>
  <w:style w:type="character" w:styleId="Menzionenonrisolta">
    <w:name w:val="Unresolved Mention"/>
    <w:basedOn w:val="Carpredefinitoparagrafo"/>
    <w:uiPriority w:val="99"/>
    <w:rsid w:val="00F40A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567318">
      <w:bodyDiv w:val="1"/>
      <w:marLeft w:val="0"/>
      <w:marRight w:val="0"/>
      <w:marTop w:val="0"/>
      <w:marBottom w:val="0"/>
      <w:divBdr>
        <w:top w:val="none" w:sz="0" w:space="0" w:color="auto"/>
        <w:left w:val="none" w:sz="0" w:space="0" w:color="auto"/>
        <w:bottom w:val="none" w:sz="0" w:space="0" w:color="auto"/>
        <w:right w:val="none" w:sz="0" w:space="0" w:color="auto"/>
      </w:divBdr>
    </w:div>
    <w:div w:id="283006455">
      <w:bodyDiv w:val="1"/>
      <w:marLeft w:val="0"/>
      <w:marRight w:val="0"/>
      <w:marTop w:val="0"/>
      <w:marBottom w:val="0"/>
      <w:divBdr>
        <w:top w:val="none" w:sz="0" w:space="0" w:color="auto"/>
        <w:left w:val="none" w:sz="0" w:space="0" w:color="auto"/>
        <w:bottom w:val="none" w:sz="0" w:space="0" w:color="auto"/>
        <w:right w:val="none" w:sz="0" w:space="0" w:color="auto"/>
      </w:divBdr>
    </w:div>
    <w:div w:id="368838814">
      <w:bodyDiv w:val="1"/>
      <w:marLeft w:val="0"/>
      <w:marRight w:val="0"/>
      <w:marTop w:val="0"/>
      <w:marBottom w:val="0"/>
      <w:divBdr>
        <w:top w:val="none" w:sz="0" w:space="0" w:color="auto"/>
        <w:left w:val="none" w:sz="0" w:space="0" w:color="auto"/>
        <w:bottom w:val="none" w:sz="0" w:space="0" w:color="auto"/>
        <w:right w:val="none" w:sz="0" w:space="0" w:color="auto"/>
      </w:divBdr>
    </w:div>
    <w:div w:id="391931348">
      <w:bodyDiv w:val="1"/>
      <w:marLeft w:val="0"/>
      <w:marRight w:val="0"/>
      <w:marTop w:val="0"/>
      <w:marBottom w:val="0"/>
      <w:divBdr>
        <w:top w:val="none" w:sz="0" w:space="0" w:color="auto"/>
        <w:left w:val="none" w:sz="0" w:space="0" w:color="auto"/>
        <w:bottom w:val="none" w:sz="0" w:space="0" w:color="auto"/>
        <w:right w:val="none" w:sz="0" w:space="0" w:color="auto"/>
      </w:divBdr>
    </w:div>
    <w:div w:id="418327673">
      <w:bodyDiv w:val="1"/>
      <w:marLeft w:val="0"/>
      <w:marRight w:val="0"/>
      <w:marTop w:val="0"/>
      <w:marBottom w:val="0"/>
      <w:divBdr>
        <w:top w:val="none" w:sz="0" w:space="0" w:color="auto"/>
        <w:left w:val="none" w:sz="0" w:space="0" w:color="auto"/>
        <w:bottom w:val="none" w:sz="0" w:space="0" w:color="auto"/>
        <w:right w:val="none" w:sz="0" w:space="0" w:color="auto"/>
      </w:divBdr>
    </w:div>
    <w:div w:id="460078930">
      <w:bodyDiv w:val="1"/>
      <w:marLeft w:val="0"/>
      <w:marRight w:val="0"/>
      <w:marTop w:val="0"/>
      <w:marBottom w:val="0"/>
      <w:divBdr>
        <w:top w:val="none" w:sz="0" w:space="0" w:color="auto"/>
        <w:left w:val="none" w:sz="0" w:space="0" w:color="auto"/>
        <w:bottom w:val="none" w:sz="0" w:space="0" w:color="auto"/>
        <w:right w:val="none" w:sz="0" w:space="0" w:color="auto"/>
      </w:divBdr>
    </w:div>
    <w:div w:id="467362049">
      <w:bodyDiv w:val="1"/>
      <w:marLeft w:val="0"/>
      <w:marRight w:val="0"/>
      <w:marTop w:val="0"/>
      <w:marBottom w:val="0"/>
      <w:divBdr>
        <w:top w:val="none" w:sz="0" w:space="0" w:color="auto"/>
        <w:left w:val="none" w:sz="0" w:space="0" w:color="auto"/>
        <w:bottom w:val="none" w:sz="0" w:space="0" w:color="auto"/>
        <w:right w:val="none" w:sz="0" w:space="0" w:color="auto"/>
      </w:divBdr>
    </w:div>
    <w:div w:id="1358193713">
      <w:bodyDiv w:val="1"/>
      <w:marLeft w:val="0"/>
      <w:marRight w:val="0"/>
      <w:marTop w:val="0"/>
      <w:marBottom w:val="0"/>
      <w:divBdr>
        <w:top w:val="none" w:sz="0" w:space="0" w:color="auto"/>
        <w:left w:val="none" w:sz="0" w:space="0" w:color="auto"/>
        <w:bottom w:val="none" w:sz="0" w:space="0" w:color="auto"/>
        <w:right w:val="none" w:sz="0" w:space="0" w:color="auto"/>
      </w:divBdr>
    </w:div>
    <w:div w:id="1439644770">
      <w:bodyDiv w:val="1"/>
      <w:marLeft w:val="0"/>
      <w:marRight w:val="0"/>
      <w:marTop w:val="0"/>
      <w:marBottom w:val="0"/>
      <w:divBdr>
        <w:top w:val="none" w:sz="0" w:space="0" w:color="auto"/>
        <w:left w:val="none" w:sz="0" w:space="0" w:color="auto"/>
        <w:bottom w:val="none" w:sz="0" w:space="0" w:color="auto"/>
        <w:right w:val="none" w:sz="0" w:space="0" w:color="auto"/>
      </w:divBdr>
    </w:div>
    <w:div w:id="1625311091">
      <w:bodyDiv w:val="1"/>
      <w:marLeft w:val="0"/>
      <w:marRight w:val="0"/>
      <w:marTop w:val="0"/>
      <w:marBottom w:val="0"/>
      <w:divBdr>
        <w:top w:val="none" w:sz="0" w:space="0" w:color="auto"/>
        <w:left w:val="none" w:sz="0" w:space="0" w:color="auto"/>
        <w:bottom w:val="none" w:sz="0" w:space="0" w:color="auto"/>
        <w:right w:val="none" w:sz="0" w:space="0" w:color="auto"/>
      </w:divBdr>
    </w:div>
    <w:div w:id="1690764111">
      <w:bodyDiv w:val="1"/>
      <w:marLeft w:val="0"/>
      <w:marRight w:val="0"/>
      <w:marTop w:val="0"/>
      <w:marBottom w:val="0"/>
      <w:divBdr>
        <w:top w:val="none" w:sz="0" w:space="0" w:color="auto"/>
        <w:left w:val="none" w:sz="0" w:space="0" w:color="auto"/>
        <w:bottom w:val="none" w:sz="0" w:space="0" w:color="auto"/>
        <w:right w:val="none" w:sz="0" w:space="0" w:color="auto"/>
      </w:divBdr>
    </w:div>
    <w:div w:id="1781100163">
      <w:bodyDiv w:val="1"/>
      <w:marLeft w:val="0"/>
      <w:marRight w:val="0"/>
      <w:marTop w:val="0"/>
      <w:marBottom w:val="0"/>
      <w:divBdr>
        <w:top w:val="none" w:sz="0" w:space="0" w:color="auto"/>
        <w:left w:val="none" w:sz="0" w:space="0" w:color="auto"/>
        <w:bottom w:val="none" w:sz="0" w:space="0" w:color="auto"/>
        <w:right w:val="none" w:sz="0" w:space="0" w:color="auto"/>
      </w:divBdr>
    </w:div>
    <w:div w:id="1874726031">
      <w:bodyDiv w:val="1"/>
      <w:marLeft w:val="0"/>
      <w:marRight w:val="0"/>
      <w:marTop w:val="0"/>
      <w:marBottom w:val="0"/>
      <w:divBdr>
        <w:top w:val="none" w:sz="0" w:space="0" w:color="auto"/>
        <w:left w:val="none" w:sz="0" w:space="0" w:color="auto"/>
        <w:bottom w:val="none" w:sz="0" w:space="0" w:color="auto"/>
        <w:right w:val="none" w:sz="0" w:space="0" w:color="auto"/>
      </w:divBdr>
    </w:div>
    <w:div w:id="1926566752">
      <w:bodyDiv w:val="1"/>
      <w:marLeft w:val="0"/>
      <w:marRight w:val="0"/>
      <w:marTop w:val="0"/>
      <w:marBottom w:val="0"/>
      <w:divBdr>
        <w:top w:val="none" w:sz="0" w:space="0" w:color="auto"/>
        <w:left w:val="none" w:sz="0" w:space="0" w:color="auto"/>
        <w:bottom w:val="none" w:sz="0" w:space="0" w:color="auto"/>
        <w:right w:val="none" w:sz="0" w:space="0" w:color="auto"/>
      </w:divBdr>
    </w:div>
    <w:div w:id="1961105316">
      <w:bodyDiv w:val="1"/>
      <w:marLeft w:val="0"/>
      <w:marRight w:val="0"/>
      <w:marTop w:val="0"/>
      <w:marBottom w:val="0"/>
      <w:divBdr>
        <w:top w:val="none" w:sz="0" w:space="0" w:color="auto"/>
        <w:left w:val="none" w:sz="0" w:space="0" w:color="auto"/>
        <w:bottom w:val="none" w:sz="0" w:space="0" w:color="auto"/>
        <w:right w:val="none" w:sz="0" w:space="0" w:color="auto"/>
      </w:divBdr>
    </w:div>
    <w:div w:id="2030833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docenti.unina.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1027</Words>
  <Characters>5854</Characters>
  <Application>Microsoft Office Word</Application>
  <DocSecurity>0</DocSecurity>
  <Lines>48</Lines>
  <Paragraphs>13</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FRANCESCA CARLOMAGNO</dc:creator>
  <cp:keywords/>
  <dc:description/>
  <cp:lastModifiedBy>FRANCESCA CARLOMAGNO</cp:lastModifiedBy>
  <cp:revision>2</cp:revision>
  <cp:lastPrinted>2025-07-21T09:51:00Z</cp:lastPrinted>
  <dcterms:created xsi:type="dcterms:W3CDTF">2025-11-11T13:45:00Z</dcterms:created>
  <dcterms:modified xsi:type="dcterms:W3CDTF">2025-11-11T13:45:00Z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ad0b24d-6422-44b0-b3de-abb3a9e8c81a_Enabled">
    <vt:lpwstr>true</vt:lpwstr>
  </property>
  <property fmtid="{D5CDD505-2E9C-101B-9397-08002B2CF9AE}" pid="3" name="MSIP_Label_2ad0b24d-6422-44b0-b3de-abb3a9e8c81a_SetDate">
    <vt:lpwstr>2025-07-02T10:44:54Z</vt:lpwstr>
  </property>
  <property fmtid="{D5CDD505-2E9C-101B-9397-08002B2CF9AE}" pid="4" name="MSIP_Label_2ad0b24d-6422-44b0-b3de-abb3a9e8c81a_Method">
    <vt:lpwstr>Standard</vt:lpwstr>
  </property>
  <property fmtid="{D5CDD505-2E9C-101B-9397-08002B2CF9AE}" pid="5" name="MSIP_Label_2ad0b24d-6422-44b0-b3de-abb3a9e8c81a_Name">
    <vt:lpwstr>defa4170-0d19-0005-0004-bc88714345d2</vt:lpwstr>
  </property>
  <property fmtid="{D5CDD505-2E9C-101B-9397-08002B2CF9AE}" pid="6" name="MSIP_Label_2ad0b24d-6422-44b0-b3de-abb3a9e8c81a_SiteId">
    <vt:lpwstr>2fcfe26a-bb62-46b0-b1e3-28f9da0c45fd</vt:lpwstr>
  </property>
  <property fmtid="{D5CDD505-2E9C-101B-9397-08002B2CF9AE}" pid="7" name="MSIP_Label_2ad0b24d-6422-44b0-b3de-abb3a9e8c81a_ActionId">
    <vt:lpwstr>c146613d-f4d0-4690-a03c-fd203b3b3f55</vt:lpwstr>
  </property>
  <property fmtid="{D5CDD505-2E9C-101B-9397-08002B2CF9AE}" pid="8" name="MSIP_Label_2ad0b24d-6422-44b0-b3de-abb3a9e8c81a_ContentBits">
    <vt:lpwstr>0</vt:lpwstr>
  </property>
  <property fmtid="{D5CDD505-2E9C-101B-9397-08002B2CF9AE}" pid="9" name="MSIP_Label_2ad0b24d-6422-44b0-b3de-abb3a9e8c81a_Tag">
    <vt:lpwstr>50, 3, 0, 1</vt:lpwstr>
  </property>
</Properties>
</file>