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B031C" w14:textId="4691C139" w:rsidR="00FD54BF" w:rsidRPr="00502433" w:rsidRDefault="009F211E" w:rsidP="00825F52">
      <w:pPr>
        <w:rPr>
          <w:rFonts w:ascii="Arial" w:hAnsi="Arial" w:cs="Arial"/>
          <w:b/>
          <w:bCs/>
        </w:rPr>
      </w:pPr>
      <w:r w:rsidRPr="00502433">
        <w:rPr>
          <w:rFonts w:ascii="Arial" w:hAnsi="Arial" w:cs="Arial"/>
          <w:b/>
          <w:bCs/>
        </w:rPr>
        <w:t xml:space="preserve">PI </w:t>
      </w:r>
    </w:p>
    <w:p w14:paraId="4497EA79" w14:textId="014F08F3" w:rsidR="00FD54BF" w:rsidRPr="00502433" w:rsidRDefault="00000AC6" w:rsidP="00FD54BF">
      <w:pPr>
        <w:pBdr>
          <w:top w:val="single" w:sz="4" w:space="1" w:color="auto"/>
          <w:left w:val="single" w:sz="4" w:space="4" w:color="auto"/>
          <w:bottom w:val="single" w:sz="4" w:space="1" w:color="auto"/>
          <w:right w:val="single" w:sz="4" w:space="4" w:color="auto"/>
        </w:pBdr>
        <w:rPr>
          <w:rFonts w:ascii="Arial" w:hAnsi="Arial" w:cs="Arial"/>
        </w:rPr>
      </w:pPr>
      <w:hyperlink r:id="rId4" w:anchor="!/professor/4d4152494f47414c47414e49474c474d524137315231304239363355/riferimenti" w:history="1">
        <w:r w:rsidRPr="00502433">
          <w:rPr>
            <w:rStyle w:val="Collegamentoipertestuale"/>
            <w:rFonts w:ascii="Arial" w:hAnsi="Arial" w:cs="Arial"/>
          </w:rPr>
          <w:t>Mario Galgani</w:t>
        </w:r>
      </w:hyperlink>
      <w:r w:rsidR="00825F52" w:rsidRPr="00502433">
        <w:rPr>
          <w:rFonts w:ascii="Arial" w:hAnsi="Arial" w:cs="Arial"/>
        </w:rPr>
        <w:t>, Associate Professor</w:t>
      </w:r>
    </w:p>
    <w:p w14:paraId="2FA46921" w14:textId="77777777" w:rsidR="00FD54BF" w:rsidRPr="00502433" w:rsidRDefault="00FD54BF">
      <w:pPr>
        <w:rPr>
          <w:rFonts w:ascii="Arial" w:hAnsi="Arial" w:cs="Arial"/>
        </w:rPr>
      </w:pPr>
    </w:p>
    <w:p w14:paraId="30797954" w14:textId="24292A2B" w:rsidR="00FD54BF" w:rsidRPr="00502433" w:rsidRDefault="009F211E">
      <w:pPr>
        <w:rPr>
          <w:rFonts w:ascii="Arial" w:hAnsi="Arial" w:cs="Arial"/>
        </w:rPr>
      </w:pPr>
      <w:r w:rsidRPr="00502433">
        <w:rPr>
          <w:rFonts w:ascii="Arial" w:hAnsi="Arial" w:cs="Arial"/>
          <w:b/>
          <w:bCs/>
        </w:rPr>
        <w:t>GROUP</w:t>
      </w:r>
    </w:p>
    <w:p w14:paraId="11B9F2A3" w14:textId="0DB667A7" w:rsidR="00A335F0" w:rsidRPr="004D1B09" w:rsidRDefault="00A335F0" w:rsidP="00745475">
      <w:pPr>
        <w:pBdr>
          <w:top w:val="single" w:sz="4" w:space="1" w:color="auto"/>
          <w:left w:val="single" w:sz="4" w:space="4" w:color="auto"/>
          <w:bottom w:val="single" w:sz="4" w:space="1" w:color="auto"/>
          <w:right w:val="single" w:sz="4" w:space="4" w:color="auto"/>
        </w:pBdr>
        <w:rPr>
          <w:rFonts w:ascii="Arial" w:hAnsi="Arial" w:cs="Arial"/>
          <w:highlight w:val="yellow"/>
        </w:rPr>
      </w:pPr>
      <w:r w:rsidRPr="004D1B09">
        <w:rPr>
          <w:rStyle w:val="Enfasigrassetto"/>
          <w:rFonts w:ascii="Arial" w:hAnsi="Arial" w:cs="Arial"/>
          <w:b w:val="0"/>
          <w:bCs w:val="0"/>
        </w:rPr>
        <w:t>Sara Bruzzaniti</w:t>
      </w:r>
      <w:r w:rsidRPr="004D1B09">
        <w:rPr>
          <w:rFonts w:ascii="Arial" w:hAnsi="Arial" w:cs="Arial"/>
        </w:rPr>
        <w:t xml:space="preserve">, </w:t>
      </w:r>
      <w:proofErr w:type="spellStart"/>
      <w:r w:rsidRPr="004D1B09">
        <w:rPr>
          <w:rFonts w:ascii="Arial" w:hAnsi="Arial" w:cs="Arial"/>
        </w:rPr>
        <w:t>Fixed-term</w:t>
      </w:r>
      <w:proofErr w:type="spellEnd"/>
      <w:r w:rsidRPr="004D1B09">
        <w:rPr>
          <w:rFonts w:ascii="Arial" w:hAnsi="Arial" w:cs="Arial"/>
        </w:rPr>
        <w:t xml:space="preserve"> </w:t>
      </w:r>
      <w:proofErr w:type="spellStart"/>
      <w:r w:rsidRPr="004D1B09">
        <w:rPr>
          <w:rFonts w:ascii="Arial" w:hAnsi="Arial" w:cs="Arial"/>
        </w:rPr>
        <w:t>Researcher</w:t>
      </w:r>
      <w:proofErr w:type="spellEnd"/>
      <w:r w:rsidRPr="004D1B09">
        <w:rPr>
          <w:rFonts w:ascii="Arial" w:hAnsi="Arial" w:cs="Arial"/>
        </w:rPr>
        <w:t xml:space="preserve"> – National </w:t>
      </w:r>
      <w:proofErr w:type="spellStart"/>
      <w:r w:rsidRPr="004D1B09">
        <w:rPr>
          <w:rFonts w:ascii="Arial" w:hAnsi="Arial" w:cs="Arial"/>
        </w:rPr>
        <w:t>Research</w:t>
      </w:r>
      <w:proofErr w:type="spellEnd"/>
      <w:r w:rsidRPr="004D1B09">
        <w:rPr>
          <w:rFonts w:ascii="Arial" w:hAnsi="Arial" w:cs="Arial"/>
        </w:rPr>
        <w:t xml:space="preserve"> </w:t>
      </w:r>
      <w:proofErr w:type="spellStart"/>
      <w:r w:rsidRPr="004D1B09">
        <w:rPr>
          <w:rFonts w:ascii="Arial" w:hAnsi="Arial" w:cs="Arial"/>
        </w:rPr>
        <w:t>Council</w:t>
      </w:r>
      <w:proofErr w:type="spellEnd"/>
      <w:r w:rsidRPr="004D1B09">
        <w:rPr>
          <w:rFonts w:ascii="Arial" w:hAnsi="Arial" w:cs="Arial"/>
        </w:rPr>
        <w:t xml:space="preserve"> (CNR), </w:t>
      </w:r>
      <w:r w:rsidRPr="004D1B09">
        <w:rPr>
          <w:rStyle w:val="Enfasicorsivo"/>
          <w:rFonts w:ascii="Arial" w:hAnsi="Arial" w:cs="Arial"/>
        </w:rPr>
        <w:t xml:space="preserve">Istituto degli </w:t>
      </w:r>
      <w:proofErr w:type="spellStart"/>
      <w:r w:rsidRPr="004D1B09">
        <w:rPr>
          <w:rStyle w:val="Enfasicorsivo"/>
          <w:rFonts w:ascii="Arial" w:hAnsi="Arial" w:cs="Arial"/>
        </w:rPr>
        <w:t>Endotipi</w:t>
      </w:r>
      <w:proofErr w:type="spellEnd"/>
      <w:r w:rsidRPr="004D1B09">
        <w:rPr>
          <w:rStyle w:val="Enfasicorsivo"/>
          <w:rFonts w:ascii="Arial" w:hAnsi="Arial" w:cs="Arial"/>
        </w:rPr>
        <w:t xml:space="preserve"> in Oncologia, Metabolismo e Immunologia “G. Salvatore”</w:t>
      </w:r>
      <w:r w:rsidRPr="004D1B09">
        <w:rPr>
          <w:rFonts w:ascii="Arial" w:hAnsi="Arial" w:cs="Arial"/>
        </w:rPr>
        <w:t xml:space="preserve">, </w:t>
      </w:r>
      <w:proofErr w:type="spellStart"/>
      <w:r w:rsidRPr="004D1B09">
        <w:rPr>
          <w:rFonts w:ascii="Arial" w:hAnsi="Arial" w:cs="Arial"/>
        </w:rPr>
        <w:t>Naples</w:t>
      </w:r>
      <w:proofErr w:type="spellEnd"/>
    </w:p>
    <w:p w14:paraId="118D6C4D" w14:textId="04DEBC3C" w:rsidR="00825F52" w:rsidRPr="004D1B09" w:rsidRDefault="00825F52" w:rsidP="00FD54BF">
      <w:pPr>
        <w:pBdr>
          <w:top w:val="single" w:sz="4" w:space="1" w:color="auto"/>
          <w:left w:val="single" w:sz="4" w:space="4" w:color="auto"/>
          <w:bottom w:val="single" w:sz="4" w:space="1" w:color="auto"/>
          <w:right w:val="single" w:sz="4" w:space="4" w:color="auto"/>
        </w:pBdr>
        <w:rPr>
          <w:rFonts w:ascii="Arial" w:hAnsi="Arial" w:cs="Arial"/>
          <w:highlight w:val="yellow"/>
        </w:rPr>
      </w:pPr>
    </w:p>
    <w:p w14:paraId="5C21CFBF" w14:textId="5B18CA70" w:rsidR="00A335F0" w:rsidRPr="004D1B09" w:rsidRDefault="00A335F0" w:rsidP="00FD54BF">
      <w:pPr>
        <w:pBdr>
          <w:top w:val="single" w:sz="4" w:space="1" w:color="auto"/>
          <w:left w:val="single" w:sz="4" w:space="4" w:color="auto"/>
          <w:bottom w:val="single" w:sz="4" w:space="1" w:color="auto"/>
          <w:right w:val="single" w:sz="4" w:space="4" w:color="auto"/>
        </w:pBdr>
        <w:rPr>
          <w:rFonts w:ascii="Arial" w:hAnsi="Arial" w:cs="Arial"/>
          <w:lang w:val="en-US"/>
        </w:rPr>
      </w:pPr>
      <w:r w:rsidRPr="004D1B09">
        <w:rPr>
          <w:rFonts w:ascii="Arial" w:hAnsi="Arial" w:cs="Arial"/>
          <w:lang w:val="en-US"/>
        </w:rPr>
        <w:t>Erica Piemonte, Postdoctoral Research Fellow – Department of Molecular Medicine and Medical Biotechnology, University of Naples Federico II</w:t>
      </w:r>
    </w:p>
    <w:p w14:paraId="7409073A" w14:textId="77777777" w:rsidR="00A335F0" w:rsidRPr="004D1B09" w:rsidRDefault="00A335F0" w:rsidP="00FD54BF">
      <w:pPr>
        <w:pBdr>
          <w:top w:val="single" w:sz="4" w:space="1" w:color="auto"/>
          <w:left w:val="single" w:sz="4" w:space="4" w:color="auto"/>
          <w:bottom w:val="single" w:sz="4" w:space="1" w:color="auto"/>
          <w:right w:val="single" w:sz="4" w:space="4" w:color="auto"/>
        </w:pBdr>
        <w:rPr>
          <w:rFonts w:ascii="Arial" w:hAnsi="Arial" w:cs="Arial"/>
          <w:highlight w:val="yellow"/>
          <w:lang w:val="en-US"/>
        </w:rPr>
      </w:pPr>
    </w:p>
    <w:p w14:paraId="4CA8757B" w14:textId="4C89F1F1" w:rsidR="00A335F0" w:rsidRPr="004D1B09" w:rsidRDefault="00A335F0" w:rsidP="00FD54BF">
      <w:pPr>
        <w:pBdr>
          <w:top w:val="single" w:sz="4" w:space="1" w:color="auto"/>
          <w:left w:val="single" w:sz="4" w:space="4" w:color="auto"/>
          <w:bottom w:val="single" w:sz="4" w:space="1" w:color="auto"/>
          <w:right w:val="single" w:sz="4" w:space="4" w:color="auto"/>
        </w:pBdr>
        <w:rPr>
          <w:rFonts w:ascii="Arial" w:hAnsi="Arial" w:cs="Arial"/>
          <w:highlight w:val="yellow"/>
          <w:lang w:val="en-US"/>
        </w:rPr>
      </w:pPr>
      <w:r w:rsidRPr="004D1B09">
        <w:rPr>
          <w:rFonts w:ascii="Arial" w:hAnsi="Arial" w:cs="Arial"/>
          <w:lang w:val="en-US"/>
        </w:rPr>
        <w:t>Lavinia Izzo, PhD Student – Department of Molecular Medicine and Medical Biotechnology, University of Naples Federico II</w:t>
      </w:r>
    </w:p>
    <w:p w14:paraId="1AD433B4" w14:textId="77777777" w:rsidR="00A335F0" w:rsidRPr="004D1B09" w:rsidRDefault="00A335F0" w:rsidP="00FD54BF">
      <w:pPr>
        <w:pBdr>
          <w:top w:val="single" w:sz="4" w:space="1" w:color="auto"/>
          <w:left w:val="single" w:sz="4" w:space="4" w:color="auto"/>
          <w:bottom w:val="single" w:sz="4" w:space="1" w:color="auto"/>
          <w:right w:val="single" w:sz="4" w:space="4" w:color="auto"/>
        </w:pBdr>
        <w:rPr>
          <w:rFonts w:ascii="Arial" w:hAnsi="Arial" w:cs="Arial"/>
          <w:highlight w:val="yellow"/>
          <w:lang w:val="en-US"/>
        </w:rPr>
      </w:pPr>
    </w:p>
    <w:p w14:paraId="348C9179" w14:textId="62DB99B5" w:rsidR="00A335F0" w:rsidRPr="004D1B09" w:rsidRDefault="00A335F0" w:rsidP="00FD54BF">
      <w:pPr>
        <w:pBdr>
          <w:top w:val="single" w:sz="4" w:space="1" w:color="auto"/>
          <w:left w:val="single" w:sz="4" w:space="4" w:color="auto"/>
          <w:bottom w:val="single" w:sz="4" w:space="1" w:color="auto"/>
          <w:right w:val="single" w:sz="4" w:space="4" w:color="auto"/>
        </w:pBdr>
        <w:rPr>
          <w:rFonts w:ascii="Arial" w:hAnsi="Arial" w:cs="Arial"/>
        </w:rPr>
      </w:pPr>
      <w:r w:rsidRPr="004D1B09">
        <w:rPr>
          <w:rStyle w:val="Enfasigrassetto"/>
          <w:rFonts w:ascii="Arial" w:hAnsi="Arial" w:cs="Arial"/>
          <w:b w:val="0"/>
          <w:bCs w:val="0"/>
        </w:rPr>
        <w:t>Antonella Castiglione</w:t>
      </w:r>
      <w:r w:rsidRPr="004D1B09">
        <w:rPr>
          <w:rFonts w:ascii="Arial" w:hAnsi="Arial" w:cs="Arial"/>
        </w:rPr>
        <w:t xml:space="preserve">, </w:t>
      </w:r>
      <w:proofErr w:type="spellStart"/>
      <w:r w:rsidRPr="004D1B09">
        <w:rPr>
          <w:rFonts w:ascii="Arial" w:hAnsi="Arial" w:cs="Arial"/>
        </w:rPr>
        <w:t>Research</w:t>
      </w:r>
      <w:proofErr w:type="spellEnd"/>
      <w:r w:rsidRPr="004D1B09">
        <w:rPr>
          <w:rFonts w:ascii="Arial" w:hAnsi="Arial" w:cs="Arial"/>
        </w:rPr>
        <w:t xml:space="preserve"> Fellow – Azienda Ospedaliera Universitaria Federico II, </w:t>
      </w:r>
      <w:proofErr w:type="spellStart"/>
      <w:r w:rsidRPr="004D1B09">
        <w:rPr>
          <w:rFonts w:ascii="Arial" w:hAnsi="Arial" w:cs="Arial"/>
        </w:rPr>
        <w:t>Naples</w:t>
      </w:r>
      <w:proofErr w:type="spellEnd"/>
    </w:p>
    <w:p w14:paraId="74D67FFF" w14:textId="77777777" w:rsidR="00FD54BF" w:rsidRPr="00EC653A" w:rsidRDefault="00FD54BF" w:rsidP="00FD54BF">
      <w:pPr>
        <w:pBdr>
          <w:top w:val="single" w:sz="4" w:space="1" w:color="auto"/>
          <w:left w:val="single" w:sz="4" w:space="4" w:color="auto"/>
          <w:bottom w:val="single" w:sz="4" w:space="1" w:color="auto"/>
          <w:right w:val="single" w:sz="4" w:space="4" w:color="auto"/>
        </w:pBdr>
        <w:rPr>
          <w:rFonts w:ascii="Arial" w:hAnsi="Arial" w:cs="Arial"/>
        </w:rPr>
      </w:pPr>
    </w:p>
    <w:p w14:paraId="2417F220" w14:textId="77777777" w:rsidR="00053C76" w:rsidRPr="00EC653A" w:rsidRDefault="00053C76" w:rsidP="00053C76">
      <w:pPr>
        <w:rPr>
          <w:rFonts w:ascii="Arial" w:hAnsi="Arial" w:cs="Arial"/>
        </w:rPr>
      </w:pPr>
    </w:p>
    <w:p w14:paraId="59BDA3FB" w14:textId="089AC41F" w:rsidR="00053C76" w:rsidRPr="004D1B09" w:rsidRDefault="00053C76" w:rsidP="00053C76">
      <w:pPr>
        <w:rPr>
          <w:rFonts w:ascii="Arial" w:hAnsi="Arial" w:cs="Arial"/>
          <w:b/>
          <w:bCs/>
          <w:lang w:val="en-US"/>
        </w:rPr>
      </w:pPr>
      <w:r w:rsidRPr="004D1B09">
        <w:rPr>
          <w:rFonts w:ascii="Arial" w:hAnsi="Arial" w:cs="Arial"/>
          <w:b/>
          <w:bCs/>
          <w:lang w:val="en-US"/>
        </w:rPr>
        <w:t>RESEARCH FIELD</w:t>
      </w:r>
    </w:p>
    <w:p w14:paraId="0E4EAD99" w14:textId="71CEF3AA" w:rsidR="00053C76" w:rsidRPr="00EC653A" w:rsidRDefault="00EC653A" w:rsidP="00053C76">
      <w:pPr>
        <w:pBdr>
          <w:top w:val="single" w:sz="4" w:space="1" w:color="auto"/>
          <w:left w:val="single" w:sz="4" w:space="4" w:color="auto"/>
          <w:bottom w:val="single" w:sz="4" w:space="1" w:color="auto"/>
          <w:right w:val="single" w:sz="4" w:space="4" w:color="auto"/>
        </w:pBdr>
        <w:rPr>
          <w:rFonts w:ascii="Arial" w:hAnsi="Arial" w:cs="Arial"/>
          <w:lang w:val="en-US"/>
        </w:rPr>
      </w:pPr>
      <w:r w:rsidRPr="004D1B09">
        <w:rPr>
          <w:rFonts w:ascii="Arial" w:hAnsi="Arial" w:cs="Arial"/>
          <w:lang w:val="en-US"/>
        </w:rPr>
        <w:t>Cellular and molecular mechanisms at the basis of the loss of immunological tolerance in autoimmune diseases</w:t>
      </w:r>
    </w:p>
    <w:p w14:paraId="0A366C3B" w14:textId="77777777" w:rsidR="00F877D5" w:rsidRPr="00EC653A" w:rsidRDefault="00F877D5" w:rsidP="00F877D5">
      <w:pPr>
        <w:rPr>
          <w:rFonts w:ascii="Arial" w:hAnsi="Arial" w:cs="Arial"/>
          <w:lang w:val="en-US"/>
        </w:rPr>
      </w:pPr>
    </w:p>
    <w:p w14:paraId="31461A76" w14:textId="16C55307" w:rsidR="00F877D5" w:rsidRPr="00000AC6" w:rsidRDefault="00F877D5" w:rsidP="00F877D5">
      <w:pPr>
        <w:rPr>
          <w:rFonts w:ascii="Arial" w:hAnsi="Arial" w:cs="Arial"/>
          <w:lang w:val="en-US"/>
        </w:rPr>
      </w:pPr>
      <w:r w:rsidRPr="00000AC6">
        <w:rPr>
          <w:rFonts w:ascii="Arial" w:hAnsi="Arial" w:cs="Arial"/>
          <w:b/>
          <w:bCs/>
          <w:lang w:val="en-US"/>
        </w:rPr>
        <w:t>KEYWORDS</w:t>
      </w:r>
      <w:r w:rsidRPr="00000AC6">
        <w:rPr>
          <w:rFonts w:ascii="Arial" w:hAnsi="Arial" w:cs="Arial"/>
          <w:lang w:val="en-US"/>
        </w:rPr>
        <w:t xml:space="preserve"> </w:t>
      </w:r>
    </w:p>
    <w:p w14:paraId="532A94C1" w14:textId="5EB4CEBA" w:rsidR="00F877D5" w:rsidRPr="00000AC6" w:rsidRDefault="00000AC6" w:rsidP="00F877D5">
      <w:pPr>
        <w:pBdr>
          <w:top w:val="single" w:sz="4" w:space="1" w:color="auto"/>
          <w:left w:val="single" w:sz="4" w:space="4" w:color="auto"/>
          <w:bottom w:val="single" w:sz="4" w:space="1" w:color="auto"/>
          <w:right w:val="single" w:sz="4" w:space="4" w:color="auto"/>
        </w:pBdr>
        <w:rPr>
          <w:rFonts w:ascii="Arial" w:hAnsi="Arial" w:cs="Arial"/>
          <w:lang w:val="en-US"/>
        </w:rPr>
      </w:pPr>
      <w:r>
        <w:rPr>
          <w:rFonts w:ascii="Arial" w:hAnsi="Arial" w:cs="Arial"/>
          <w:lang w:val="en-US"/>
        </w:rPr>
        <w:t>T lymphocytes, Regulatory T cell</w:t>
      </w:r>
      <w:r w:rsidR="001B5028">
        <w:rPr>
          <w:rFonts w:ascii="Arial" w:hAnsi="Arial" w:cs="Arial"/>
          <w:lang w:val="en-US"/>
        </w:rPr>
        <w:t>s</w:t>
      </w:r>
      <w:r>
        <w:rPr>
          <w:rFonts w:ascii="Arial" w:hAnsi="Arial" w:cs="Arial"/>
          <w:lang w:val="en-US"/>
        </w:rPr>
        <w:t xml:space="preserve">, Autoimmune diseases </w:t>
      </w:r>
    </w:p>
    <w:p w14:paraId="68F83D14" w14:textId="77777777" w:rsidR="00FD54BF" w:rsidRPr="00000AC6" w:rsidRDefault="00FD54BF">
      <w:pPr>
        <w:rPr>
          <w:rFonts w:ascii="Arial" w:hAnsi="Arial" w:cs="Arial"/>
          <w:lang w:val="en-US"/>
        </w:rPr>
      </w:pPr>
    </w:p>
    <w:p w14:paraId="3BBC079D" w14:textId="2B0F0118" w:rsidR="00FD54BF" w:rsidRPr="00000AC6" w:rsidRDefault="00FD54BF">
      <w:pPr>
        <w:rPr>
          <w:rFonts w:ascii="Arial" w:hAnsi="Arial" w:cs="Arial"/>
          <w:lang w:val="en-US"/>
        </w:rPr>
      </w:pPr>
      <w:r w:rsidRPr="00000AC6">
        <w:rPr>
          <w:rFonts w:ascii="Arial" w:hAnsi="Arial" w:cs="Arial"/>
          <w:b/>
          <w:bCs/>
          <w:lang w:val="en-US"/>
        </w:rPr>
        <w:t>ABSTRACT</w:t>
      </w:r>
      <w:r w:rsidRPr="00000AC6">
        <w:rPr>
          <w:rFonts w:ascii="Arial" w:hAnsi="Arial" w:cs="Arial"/>
          <w:lang w:val="en-US"/>
        </w:rPr>
        <w:t xml:space="preserve"> </w:t>
      </w:r>
    </w:p>
    <w:p w14:paraId="0885E4C6" w14:textId="57A99AA4" w:rsidR="001B5028" w:rsidRPr="001B5028" w:rsidRDefault="001B5028" w:rsidP="00DC5D65">
      <w:pPr>
        <w:pBdr>
          <w:top w:val="single" w:sz="4" w:space="1" w:color="auto"/>
          <w:left w:val="single" w:sz="4" w:space="4" w:color="auto"/>
          <w:bottom w:val="single" w:sz="4" w:space="1" w:color="auto"/>
          <w:right w:val="single" w:sz="4" w:space="4" w:color="auto"/>
        </w:pBdr>
        <w:jc w:val="both"/>
        <w:rPr>
          <w:rFonts w:ascii="Arial" w:hAnsi="Arial" w:cs="Arial"/>
          <w:lang w:val="en-US"/>
        </w:rPr>
      </w:pPr>
      <w:r w:rsidRPr="001B5028">
        <w:rPr>
          <w:rFonts w:ascii="Arial" w:hAnsi="Arial" w:cs="Arial"/>
          <w:lang w:val="en-US"/>
        </w:rPr>
        <w:t xml:space="preserve">Mario Galgani's primary scientific interest lies in understanding the biological and molecular mechanisms that regulate the immune </w:t>
      </w:r>
      <w:r w:rsidR="001810D1">
        <w:rPr>
          <w:rFonts w:ascii="Arial" w:hAnsi="Arial" w:cs="Arial"/>
          <w:lang w:val="en-US"/>
        </w:rPr>
        <w:t>responses</w:t>
      </w:r>
      <w:r w:rsidRPr="001B5028">
        <w:rPr>
          <w:rFonts w:ascii="Arial" w:hAnsi="Arial" w:cs="Arial"/>
          <w:lang w:val="en-US"/>
        </w:rPr>
        <w:t xml:space="preserve"> in autoimmune diseases</w:t>
      </w:r>
      <w:r w:rsidR="00623624">
        <w:rPr>
          <w:rFonts w:ascii="Arial" w:hAnsi="Arial" w:cs="Arial"/>
          <w:lang w:val="en-US"/>
        </w:rPr>
        <w:t xml:space="preserve"> </w:t>
      </w:r>
      <w:r w:rsidRPr="001B5028">
        <w:rPr>
          <w:rFonts w:ascii="Arial" w:hAnsi="Arial" w:cs="Arial"/>
          <w:lang w:val="en-US"/>
        </w:rPr>
        <w:t>and autoinflammatory conditions. His research is particularly focused on the pathogenic processes that disrupt immunological tolerance in autoimmune diseases, such as Type 1 Diabetes (T1D).</w:t>
      </w:r>
    </w:p>
    <w:p w14:paraId="67E70748" w14:textId="5F87A7DE" w:rsidR="001B5028" w:rsidRPr="001B5028" w:rsidRDefault="001B5028" w:rsidP="00DC5D65">
      <w:pPr>
        <w:pBdr>
          <w:top w:val="single" w:sz="4" w:space="1" w:color="auto"/>
          <w:left w:val="single" w:sz="4" w:space="4" w:color="auto"/>
          <w:bottom w:val="single" w:sz="4" w:space="1" w:color="auto"/>
          <w:right w:val="single" w:sz="4" w:space="4" w:color="auto"/>
        </w:pBdr>
        <w:jc w:val="both"/>
        <w:rPr>
          <w:rFonts w:ascii="Arial" w:hAnsi="Arial" w:cs="Arial"/>
          <w:lang w:val="en-US"/>
        </w:rPr>
      </w:pPr>
      <w:r w:rsidRPr="001B5028">
        <w:rPr>
          <w:rFonts w:ascii="Arial" w:hAnsi="Arial" w:cs="Arial"/>
          <w:lang w:val="en-US"/>
        </w:rPr>
        <w:t xml:space="preserve">A central area of investigation in Dr. </w:t>
      </w:r>
      <w:proofErr w:type="spellStart"/>
      <w:r w:rsidRPr="001B5028">
        <w:rPr>
          <w:rFonts w:ascii="Arial" w:hAnsi="Arial" w:cs="Arial"/>
          <w:lang w:val="en-US"/>
        </w:rPr>
        <w:t>Galgani’s</w:t>
      </w:r>
      <w:proofErr w:type="spellEnd"/>
      <w:r w:rsidRPr="001B5028">
        <w:rPr>
          <w:rFonts w:ascii="Arial" w:hAnsi="Arial" w:cs="Arial"/>
          <w:lang w:val="en-US"/>
        </w:rPr>
        <w:t xml:space="preserve"> lab involves the phenotypic, functional, and molecular characterization of regulatory T cells—both classical (FoxP3</w:t>
      </w:r>
      <w:r w:rsidRPr="001B5028">
        <w:rPr>
          <w:rFonts w:ascii="Cambria Math" w:hAnsi="Cambria Math" w:cs="Cambria Math"/>
          <w:lang w:val="en-US"/>
        </w:rPr>
        <w:t>⁺</w:t>
      </w:r>
      <w:r w:rsidRPr="001B5028">
        <w:rPr>
          <w:rFonts w:ascii="Arial" w:hAnsi="Arial" w:cs="Arial"/>
          <w:lang w:val="en-US"/>
        </w:rPr>
        <w:t xml:space="preserve">) and non-conventional subsets—which play a critical role in maintaining immune homeostasis and preventing </w:t>
      </w:r>
      <w:r w:rsidRPr="004D1B09">
        <w:rPr>
          <w:rFonts w:ascii="Arial" w:hAnsi="Arial" w:cs="Arial"/>
          <w:lang w:val="en-US"/>
        </w:rPr>
        <w:t xml:space="preserve">autoreactivity. </w:t>
      </w:r>
      <w:r w:rsidR="004A31B7" w:rsidRPr="004D1B09">
        <w:rPr>
          <w:rFonts w:ascii="Arial" w:hAnsi="Arial" w:cs="Arial"/>
          <w:lang w:val="en-US"/>
        </w:rPr>
        <w:t>Mario Galgani and his team are also investigating a relatively unexplored immune cell subset, identified as CD3</w:t>
      </w:r>
      <w:r w:rsidR="004A31B7" w:rsidRPr="004D1B09">
        <w:rPr>
          <w:rFonts w:ascii="Cambria Math" w:hAnsi="Cambria Math" w:cs="Cambria Math"/>
          <w:lang w:val="en-US"/>
        </w:rPr>
        <w:t>⁺</w:t>
      </w:r>
      <w:r w:rsidR="004A31B7" w:rsidRPr="004D1B09">
        <w:rPr>
          <w:rFonts w:ascii="Arial" w:hAnsi="Arial" w:cs="Arial"/>
          <w:lang w:val="en-US"/>
        </w:rPr>
        <w:t>CD56</w:t>
      </w:r>
      <w:r w:rsidR="004A31B7" w:rsidRPr="004D1B09">
        <w:rPr>
          <w:rFonts w:ascii="Cambria Math" w:hAnsi="Cambria Math" w:cs="Cambria Math"/>
          <w:lang w:val="en-US"/>
        </w:rPr>
        <w:t>⁺</w:t>
      </w:r>
      <w:r w:rsidR="004A31B7" w:rsidRPr="004D1B09">
        <w:rPr>
          <w:rFonts w:ascii="Arial" w:hAnsi="Arial" w:cs="Arial"/>
          <w:lang w:val="en-US"/>
        </w:rPr>
        <w:t xml:space="preserve"> (known as T</w:t>
      </w:r>
      <w:r w:rsidR="004A31B7" w:rsidRPr="004D1B09">
        <w:rPr>
          <w:rFonts w:ascii="Arial" w:hAnsi="Arial" w:cs="Arial"/>
          <w:vertAlign w:val="subscript"/>
          <w:lang w:val="en-US"/>
        </w:rPr>
        <w:t xml:space="preserve">R3-56 </w:t>
      </w:r>
      <w:r w:rsidR="004A31B7" w:rsidRPr="004D1B09">
        <w:rPr>
          <w:rFonts w:ascii="Arial" w:hAnsi="Arial" w:cs="Arial"/>
          <w:lang w:val="en-US"/>
        </w:rPr>
        <w:t>cells), which has been found as implicated in the pathogenic mechanisms underlying autoimmune diseases.</w:t>
      </w:r>
      <w:r w:rsidRPr="004D1B09">
        <w:rPr>
          <w:rFonts w:ascii="Arial" w:hAnsi="Arial" w:cs="Arial"/>
          <w:lang w:val="en-US"/>
        </w:rPr>
        <w:t xml:space="preserve"> Notably, both the frequency and regulatory capacity of T</w:t>
      </w:r>
      <w:r w:rsidRPr="004D1B09">
        <w:rPr>
          <w:rFonts w:ascii="Arial" w:hAnsi="Arial" w:cs="Arial"/>
          <w:vertAlign w:val="subscript"/>
          <w:lang w:val="en-US"/>
        </w:rPr>
        <w:t xml:space="preserve">R3-56 </w:t>
      </w:r>
      <w:r w:rsidRPr="004D1B09">
        <w:rPr>
          <w:rFonts w:ascii="Arial" w:hAnsi="Arial" w:cs="Arial"/>
          <w:lang w:val="en-US"/>
        </w:rPr>
        <w:t>cells were found to be altered in children with recent-onset</w:t>
      </w:r>
      <w:r w:rsidRPr="001B5028">
        <w:rPr>
          <w:rFonts w:ascii="Arial" w:hAnsi="Arial" w:cs="Arial"/>
          <w:lang w:val="en-US"/>
        </w:rPr>
        <w:t xml:space="preserve"> T1D, suggesting a potential role in disease pathogenesis.</w:t>
      </w:r>
      <w:r w:rsidRPr="001B5028">
        <w:rPr>
          <w:lang w:val="en-US"/>
        </w:rPr>
        <w:t xml:space="preserve"> </w:t>
      </w:r>
      <w:r w:rsidRPr="001B5028">
        <w:rPr>
          <w:rFonts w:ascii="Arial" w:hAnsi="Arial" w:cs="Arial"/>
          <w:lang w:val="en-US"/>
        </w:rPr>
        <w:t>Ongoing studies are also investigating the role of T</w:t>
      </w:r>
      <w:r w:rsidRPr="001810D1">
        <w:rPr>
          <w:rFonts w:ascii="Arial" w:hAnsi="Arial" w:cs="Arial"/>
          <w:vertAlign w:val="subscript"/>
          <w:lang w:val="en-US"/>
        </w:rPr>
        <w:t xml:space="preserve">R3-56 </w:t>
      </w:r>
      <w:r w:rsidRPr="001B5028">
        <w:rPr>
          <w:rFonts w:ascii="Arial" w:hAnsi="Arial" w:cs="Arial"/>
          <w:lang w:val="en-US"/>
        </w:rPr>
        <w:t>cells in multiple sclerosis (MS), where their dysfunction appears to be associated with impaired elimination of Epstein-Barr virus (EBV), a factor increasingly recognized in MS etiology.</w:t>
      </w:r>
    </w:p>
    <w:p w14:paraId="250F4686" w14:textId="4CDDC360" w:rsidR="001B5028" w:rsidRPr="001B5028" w:rsidRDefault="001B5028" w:rsidP="00DC5D65">
      <w:pPr>
        <w:pBdr>
          <w:top w:val="single" w:sz="4" w:space="1" w:color="auto"/>
          <w:left w:val="single" w:sz="4" w:space="4" w:color="auto"/>
          <w:bottom w:val="single" w:sz="4" w:space="1" w:color="auto"/>
          <w:right w:val="single" w:sz="4" w:space="4" w:color="auto"/>
        </w:pBdr>
        <w:jc w:val="both"/>
        <w:rPr>
          <w:rFonts w:ascii="Arial" w:hAnsi="Arial" w:cs="Arial"/>
          <w:lang w:val="en-US"/>
        </w:rPr>
      </w:pPr>
      <w:r w:rsidRPr="001B5028">
        <w:rPr>
          <w:rFonts w:ascii="Arial" w:hAnsi="Arial" w:cs="Arial"/>
          <w:lang w:val="en-US"/>
        </w:rPr>
        <w:t xml:space="preserve">In parallel, Dr. Galgani investigates the interplay between </w:t>
      </w:r>
      <w:proofErr w:type="spellStart"/>
      <w:r w:rsidRPr="001B5028">
        <w:rPr>
          <w:rFonts w:ascii="Arial" w:hAnsi="Arial" w:cs="Arial"/>
          <w:lang w:val="en-US"/>
        </w:rPr>
        <w:t>immunometabolic</w:t>
      </w:r>
      <w:proofErr w:type="spellEnd"/>
      <w:r w:rsidRPr="001B5028">
        <w:rPr>
          <w:rFonts w:ascii="Arial" w:hAnsi="Arial" w:cs="Arial"/>
          <w:lang w:val="en-US"/>
        </w:rPr>
        <w:t xml:space="preserve"> pathways—such as glycolysis</w:t>
      </w:r>
      <w:r w:rsidR="00623624">
        <w:rPr>
          <w:rFonts w:ascii="Arial" w:hAnsi="Arial" w:cs="Arial"/>
          <w:lang w:val="en-US"/>
        </w:rPr>
        <w:t xml:space="preserve"> </w:t>
      </w:r>
      <w:r w:rsidRPr="001B5028">
        <w:rPr>
          <w:rFonts w:ascii="Arial" w:hAnsi="Arial" w:cs="Arial"/>
          <w:lang w:val="en-US"/>
        </w:rPr>
        <w:t xml:space="preserve">and the differentiation and function of regulatory T cells, aiming to elucidate how metabolic </w:t>
      </w:r>
      <w:r w:rsidR="00623624">
        <w:rPr>
          <w:rFonts w:ascii="Arial" w:hAnsi="Arial" w:cs="Arial"/>
          <w:lang w:val="en-US"/>
        </w:rPr>
        <w:t>factor</w:t>
      </w:r>
      <w:r w:rsidRPr="001B5028">
        <w:rPr>
          <w:rFonts w:ascii="Arial" w:hAnsi="Arial" w:cs="Arial"/>
          <w:lang w:val="en-US"/>
        </w:rPr>
        <w:t xml:space="preserve"> impact immune regulation.</w:t>
      </w:r>
    </w:p>
    <w:p w14:paraId="561155B3" w14:textId="77777777" w:rsidR="001B5028" w:rsidRPr="001B5028" w:rsidRDefault="001B5028" w:rsidP="00DC5D65">
      <w:pPr>
        <w:pBdr>
          <w:top w:val="single" w:sz="4" w:space="1" w:color="auto"/>
          <w:left w:val="single" w:sz="4" w:space="4" w:color="auto"/>
          <w:bottom w:val="single" w:sz="4" w:space="1" w:color="auto"/>
          <w:right w:val="single" w:sz="4" w:space="4" w:color="auto"/>
        </w:pBdr>
        <w:jc w:val="both"/>
        <w:rPr>
          <w:rFonts w:ascii="Arial" w:hAnsi="Arial" w:cs="Arial"/>
          <w:lang w:val="en-US"/>
        </w:rPr>
      </w:pPr>
      <w:r w:rsidRPr="001B5028">
        <w:rPr>
          <w:rFonts w:ascii="Arial" w:hAnsi="Arial" w:cs="Arial"/>
          <w:lang w:val="en-US"/>
        </w:rPr>
        <w:t>Another major focus of his research is the identification of novel immunological and molecular biomarkers associated with the onset and progression of T1D, with potential implications for early diagnosis and therapeutic intervention.</w:t>
      </w:r>
    </w:p>
    <w:p w14:paraId="721197C1" w14:textId="729D253F" w:rsidR="001B5028" w:rsidRPr="001B5028" w:rsidRDefault="001B5028" w:rsidP="00DC5D65">
      <w:pPr>
        <w:pBdr>
          <w:top w:val="single" w:sz="4" w:space="1" w:color="auto"/>
          <w:left w:val="single" w:sz="4" w:space="4" w:color="auto"/>
          <w:bottom w:val="single" w:sz="4" w:space="1" w:color="auto"/>
          <w:right w:val="single" w:sz="4" w:space="4" w:color="auto"/>
        </w:pBdr>
        <w:jc w:val="both"/>
        <w:rPr>
          <w:rFonts w:ascii="Arial" w:hAnsi="Arial" w:cs="Arial"/>
          <w:lang w:val="en-US"/>
        </w:rPr>
      </w:pPr>
      <w:r w:rsidRPr="001B5028">
        <w:rPr>
          <w:rFonts w:ascii="Arial" w:hAnsi="Arial" w:cs="Arial"/>
          <w:lang w:val="en-US"/>
        </w:rPr>
        <w:t xml:space="preserve">In summary, </w:t>
      </w:r>
      <w:proofErr w:type="spellStart"/>
      <w:r w:rsidRPr="001B5028">
        <w:rPr>
          <w:rFonts w:ascii="Arial" w:hAnsi="Arial" w:cs="Arial"/>
          <w:lang w:val="en-US"/>
        </w:rPr>
        <w:t>Galgani’s</w:t>
      </w:r>
      <w:proofErr w:type="spellEnd"/>
      <w:r w:rsidRPr="001B5028">
        <w:rPr>
          <w:rFonts w:ascii="Arial" w:hAnsi="Arial" w:cs="Arial"/>
          <w:lang w:val="en-US"/>
        </w:rPr>
        <w:t xml:space="preserve"> work is dedicated to uncovering the mechanisms underlying autoimmune diseases</w:t>
      </w:r>
      <w:r>
        <w:rPr>
          <w:rFonts w:ascii="Arial" w:hAnsi="Arial" w:cs="Arial"/>
          <w:lang w:val="en-US"/>
        </w:rPr>
        <w:t>, specifically</w:t>
      </w:r>
      <w:r w:rsidRPr="001B5028">
        <w:rPr>
          <w:rFonts w:ascii="Arial" w:hAnsi="Arial" w:cs="Arial"/>
          <w:lang w:val="en-US"/>
        </w:rPr>
        <w:t xml:space="preserve"> T1D and MS</w:t>
      </w:r>
      <w:r>
        <w:rPr>
          <w:rFonts w:ascii="Arial" w:hAnsi="Arial" w:cs="Arial"/>
          <w:lang w:val="en-US"/>
        </w:rPr>
        <w:t xml:space="preserve">, </w:t>
      </w:r>
      <w:r w:rsidRPr="001B5028">
        <w:rPr>
          <w:rFonts w:ascii="Arial" w:hAnsi="Arial" w:cs="Arial"/>
          <w:lang w:val="en-US"/>
        </w:rPr>
        <w:t>and to identifying novel immune regulators and biomarkers that reflect disease development and progression.</w:t>
      </w:r>
    </w:p>
    <w:p w14:paraId="7ED61725" w14:textId="77777777" w:rsidR="00F877D5" w:rsidRPr="00000AC6" w:rsidRDefault="00F877D5" w:rsidP="00FD54BF">
      <w:pPr>
        <w:pBdr>
          <w:top w:val="single" w:sz="4" w:space="1" w:color="auto"/>
          <w:left w:val="single" w:sz="4" w:space="4" w:color="auto"/>
          <w:bottom w:val="single" w:sz="4" w:space="1" w:color="auto"/>
          <w:right w:val="single" w:sz="4" w:space="4" w:color="auto"/>
        </w:pBdr>
        <w:rPr>
          <w:rFonts w:ascii="Arial" w:hAnsi="Arial" w:cs="Arial"/>
          <w:lang w:val="en-US"/>
        </w:rPr>
      </w:pPr>
    </w:p>
    <w:p w14:paraId="65D046DC" w14:textId="77777777" w:rsidR="00FD54BF" w:rsidRPr="00000AC6" w:rsidRDefault="00FD54BF">
      <w:pPr>
        <w:rPr>
          <w:rFonts w:ascii="Arial" w:hAnsi="Arial" w:cs="Arial"/>
          <w:lang w:val="en-US"/>
        </w:rPr>
      </w:pPr>
    </w:p>
    <w:p w14:paraId="2F42934F" w14:textId="7D3D7B65" w:rsidR="00FD54BF" w:rsidRPr="00000AC6" w:rsidRDefault="009F211E">
      <w:pPr>
        <w:rPr>
          <w:rFonts w:ascii="Arial" w:hAnsi="Arial" w:cs="Arial"/>
          <w:lang w:val="en-US"/>
        </w:rPr>
      </w:pPr>
      <w:r w:rsidRPr="00000AC6">
        <w:rPr>
          <w:rFonts w:ascii="Arial" w:hAnsi="Arial" w:cs="Arial"/>
          <w:b/>
          <w:bCs/>
          <w:lang w:val="en-US"/>
        </w:rPr>
        <w:t>PUBLICATIONS</w:t>
      </w:r>
      <w:r w:rsidR="00FD54BF" w:rsidRPr="00000AC6">
        <w:rPr>
          <w:rFonts w:ascii="Arial" w:hAnsi="Arial" w:cs="Arial"/>
          <w:lang w:val="en-US"/>
        </w:rPr>
        <w:t xml:space="preserve"> (</w:t>
      </w:r>
      <w:r w:rsidR="00825F52">
        <w:rPr>
          <w:rFonts w:ascii="Arial" w:hAnsi="Arial" w:cs="Arial"/>
          <w:lang w:val="en-US"/>
        </w:rPr>
        <w:t>only</w:t>
      </w:r>
      <w:r w:rsidR="00FD54BF" w:rsidRPr="00000AC6">
        <w:rPr>
          <w:rFonts w:ascii="Arial" w:hAnsi="Arial" w:cs="Arial"/>
          <w:lang w:val="en-US"/>
        </w:rPr>
        <w:t xml:space="preserve"> 5 </w:t>
      </w:r>
      <w:r w:rsidR="00825F52">
        <w:rPr>
          <w:rFonts w:ascii="Arial" w:hAnsi="Arial" w:cs="Arial"/>
          <w:lang w:val="en-US"/>
        </w:rPr>
        <w:t xml:space="preserve">of the </w:t>
      </w:r>
      <w:r w:rsidRPr="00000AC6">
        <w:rPr>
          <w:rFonts w:ascii="Arial" w:hAnsi="Arial" w:cs="Arial"/>
          <w:lang w:val="en-US"/>
        </w:rPr>
        <w:t>last 5 years</w:t>
      </w:r>
      <w:r w:rsidR="00FD54BF" w:rsidRPr="00000AC6">
        <w:rPr>
          <w:rFonts w:ascii="Arial" w:hAnsi="Arial" w:cs="Arial"/>
          <w:lang w:val="en-US"/>
        </w:rPr>
        <w:t>)</w:t>
      </w:r>
      <w:r w:rsidR="005E3DA9" w:rsidRPr="00000AC6">
        <w:rPr>
          <w:rFonts w:ascii="Arial" w:hAnsi="Arial" w:cs="Arial"/>
          <w:lang w:val="en-US"/>
        </w:rPr>
        <w:t xml:space="preserve"> </w:t>
      </w:r>
    </w:p>
    <w:p w14:paraId="3202B8A1" w14:textId="77777777" w:rsidR="00825F52" w:rsidRDefault="005E531A" w:rsidP="005E531A">
      <w:pPr>
        <w:pBdr>
          <w:top w:val="single" w:sz="4" w:space="1" w:color="auto"/>
          <w:left w:val="single" w:sz="4" w:space="4" w:color="auto"/>
          <w:bottom w:val="single" w:sz="4" w:space="1" w:color="auto"/>
          <w:right w:val="single" w:sz="4" w:space="4" w:color="auto"/>
        </w:pBdr>
        <w:jc w:val="both"/>
        <w:rPr>
          <w:rFonts w:ascii="Arial" w:hAnsi="Arial" w:cs="Arial"/>
          <w:lang w:val="en-US"/>
        </w:rPr>
      </w:pPr>
      <w:r>
        <w:rPr>
          <w:rFonts w:ascii="Arial" w:hAnsi="Arial" w:cs="Arial"/>
          <w:lang w:val="en-US"/>
        </w:rPr>
        <w:t xml:space="preserve">1. </w:t>
      </w:r>
      <w:r w:rsidRPr="005E531A">
        <w:rPr>
          <w:rFonts w:ascii="Arial" w:hAnsi="Arial" w:cs="Arial"/>
          <w:lang w:val="en-US"/>
        </w:rPr>
        <w:t xml:space="preserve">Mottola M, Bruzzaniti S, Piemonte E, Lepore MT, </w:t>
      </w:r>
      <w:proofErr w:type="spellStart"/>
      <w:r w:rsidRPr="005E531A">
        <w:rPr>
          <w:rFonts w:ascii="Arial" w:hAnsi="Arial" w:cs="Arial"/>
          <w:lang w:val="en-US"/>
        </w:rPr>
        <w:t>Petraio</w:t>
      </w:r>
      <w:proofErr w:type="spellEnd"/>
      <w:r w:rsidRPr="005E531A">
        <w:rPr>
          <w:rFonts w:ascii="Arial" w:hAnsi="Arial" w:cs="Arial"/>
          <w:lang w:val="en-US"/>
        </w:rPr>
        <w:t xml:space="preserve"> A, Romano R, Castiglione A, Izzo L, Perna F, De Falco C, </w:t>
      </w:r>
      <w:proofErr w:type="spellStart"/>
      <w:r w:rsidRPr="005E531A">
        <w:rPr>
          <w:rFonts w:ascii="Arial" w:hAnsi="Arial" w:cs="Arial"/>
          <w:lang w:val="en-US"/>
        </w:rPr>
        <w:t>Brighel</w:t>
      </w:r>
      <w:proofErr w:type="spellEnd"/>
      <w:r w:rsidRPr="005E531A">
        <w:rPr>
          <w:rFonts w:ascii="Arial" w:hAnsi="Arial" w:cs="Arial"/>
          <w:lang w:val="en-US"/>
        </w:rPr>
        <w:t xml:space="preserve"> F, Formisano L, Gravina MT, Marino M, De Feo M, Matarese G, </w:t>
      </w:r>
      <w:r w:rsidRPr="005E531A">
        <w:rPr>
          <w:rFonts w:ascii="Arial" w:hAnsi="Arial" w:cs="Arial"/>
          <w:b/>
          <w:bCs/>
          <w:lang w:val="en-US"/>
        </w:rPr>
        <w:t>Galgani M.</w:t>
      </w:r>
      <w:r w:rsidRPr="005E531A">
        <w:rPr>
          <w:rFonts w:ascii="Arial" w:hAnsi="Arial" w:cs="Arial"/>
          <w:lang w:val="en-US"/>
        </w:rPr>
        <w:t xml:space="preserve"> Extracorporeal Photopheresis Enhances the Frequency and Function of Highly Suppressive FoxP3 + Treg Subsets in Heart Transplanted Individuals. Transplantation. 2025 Apr 1;109(4):638-645. </w:t>
      </w:r>
      <w:proofErr w:type="spellStart"/>
      <w:r w:rsidRPr="005E531A">
        <w:rPr>
          <w:rFonts w:ascii="Arial" w:hAnsi="Arial" w:cs="Arial"/>
          <w:lang w:val="en-US"/>
        </w:rPr>
        <w:t>doi</w:t>
      </w:r>
      <w:proofErr w:type="spellEnd"/>
      <w:r w:rsidRPr="005E531A">
        <w:rPr>
          <w:rFonts w:ascii="Arial" w:hAnsi="Arial" w:cs="Arial"/>
          <w:lang w:val="en-US"/>
        </w:rPr>
        <w:t xml:space="preserve">: 10.1097/TP.0000000000005201. </w:t>
      </w:r>
      <w:proofErr w:type="spellStart"/>
      <w:r w:rsidRPr="005E531A">
        <w:rPr>
          <w:rFonts w:ascii="Arial" w:hAnsi="Arial" w:cs="Arial"/>
          <w:lang w:val="en-US"/>
        </w:rPr>
        <w:t>Epub</w:t>
      </w:r>
      <w:proofErr w:type="spellEnd"/>
      <w:r w:rsidRPr="005E531A">
        <w:rPr>
          <w:rFonts w:ascii="Arial" w:hAnsi="Arial" w:cs="Arial"/>
          <w:lang w:val="en-US"/>
        </w:rPr>
        <w:t xml:space="preserve"> 2025 Mar 19. </w:t>
      </w:r>
    </w:p>
    <w:p w14:paraId="02F4EE50" w14:textId="77777777" w:rsidR="00825F52" w:rsidRDefault="00825F52" w:rsidP="005E531A">
      <w:pPr>
        <w:pBdr>
          <w:top w:val="single" w:sz="4" w:space="1" w:color="auto"/>
          <w:left w:val="single" w:sz="4" w:space="4" w:color="auto"/>
          <w:bottom w:val="single" w:sz="4" w:space="1" w:color="auto"/>
          <w:right w:val="single" w:sz="4" w:space="4" w:color="auto"/>
        </w:pBdr>
        <w:jc w:val="both"/>
        <w:rPr>
          <w:rFonts w:ascii="Arial" w:hAnsi="Arial" w:cs="Arial"/>
          <w:lang w:val="en-US"/>
        </w:rPr>
      </w:pPr>
    </w:p>
    <w:p w14:paraId="213A2557" w14:textId="77777777" w:rsidR="00825F52" w:rsidRDefault="005E531A" w:rsidP="005E531A">
      <w:pPr>
        <w:pBdr>
          <w:top w:val="single" w:sz="4" w:space="1" w:color="auto"/>
          <w:left w:val="single" w:sz="4" w:space="4" w:color="auto"/>
          <w:bottom w:val="single" w:sz="4" w:space="1" w:color="auto"/>
          <w:right w:val="single" w:sz="4" w:space="4" w:color="auto"/>
        </w:pBdr>
        <w:jc w:val="both"/>
        <w:rPr>
          <w:rFonts w:ascii="Arial" w:hAnsi="Arial" w:cs="Arial"/>
          <w:lang w:val="en-US"/>
        </w:rPr>
      </w:pPr>
      <w:r>
        <w:rPr>
          <w:rFonts w:ascii="Arial" w:hAnsi="Arial" w:cs="Arial"/>
          <w:lang w:val="en-US"/>
        </w:rPr>
        <w:t xml:space="preserve">2. </w:t>
      </w:r>
      <w:r w:rsidRPr="005E531A">
        <w:rPr>
          <w:rFonts w:ascii="Arial" w:hAnsi="Arial" w:cs="Arial"/>
          <w:lang w:val="en-US"/>
        </w:rPr>
        <w:t xml:space="preserve">Abbadessa G, Lepore MT, Bruzzaniti S, Piemonte E, Miele G, Signoriello E, Perna F, De Falco C, Lus G, Matarese G, Bonavita S, </w:t>
      </w:r>
      <w:r w:rsidRPr="005E531A">
        <w:rPr>
          <w:rFonts w:ascii="Arial" w:hAnsi="Arial" w:cs="Arial"/>
          <w:b/>
          <w:bCs/>
          <w:lang w:val="en-US"/>
        </w:rPr>
        <w:t>Galgani M.</w:t>
      </w:r>
      <w:r w:rsidRPr="005E531A">
        <w:rPr>
          <w:rFonts w:ascii="Arial" w:hAnsi="Arial" w:cs="Arial"/>
          <w:lang w:val="en-US"/>
        </w:rPr>
        <w:t xml:space="preserve"> Ocrelizumab Alters Cytotoxic Lymphocyte Function While Reducing EBV-Specific CD8+ T-Cell Proliferation in Patients </w:t>
      </w:r>
      <w:proofErr w:type="gramStart"/>
      <w:r w:rsidRPr="005E531A">
        <w:rPr>
          <w:rFonts w:ascii="Arial" w:hAnsi="Arial" w:cs="Arial"/>
          <w:lang w:val="en-US"/>
        </w:rPr>
        <w:t>With</w:t>
      </w:r>
      <w:proofErr w:type="gramEnd"/>
      <w:r w:rsidRPr="005E531A">
        <w:rPr>
          <w:rFonts w:ascii="Arial" w:hAnsi="Arial" w:cs="Arial"/>
          <w:lang w:val="en-US"/>
        </w:rPr>
        <w:t xml:space="preserve"> Multiple Sclerosis. Neurol </w:t>
      </w:r>
      <w:proofErr w:type="spellStart"/>
      <w:r w:rsidRPr="005E531A">
        <w:rPr>
          <w:rFonts w:ascii="Arial" w:hAnsi="Arial" w:cs="Arial"/>
          <w:lang w:val="en-US"/>
        </w:rPr>
        <w:t>Neuroimmunol</w:t>
      </w:r>
      <w:proofErr w:type="spellEnd"/>
      <w:r w:rsidRPr="005E531A">
        <w:rPr>
          <w:rFonts w:ascii="Arial" w:hAnsi="Arial" w:cs="Arial"/>
          <w:lang w:val="en-US"/>
        </w:rPr>
        <w:t xml:space="preserve"> </w:t>
      </w:r>
      <w:proofErr w:type="spellStart"/>
      <w:r w:rsidRPr="005E531A">
        <w:rPr>
          <w:rFonts w:ascii="Arial" w:hAnsi="Arial" w:cs="Arial"/>
          <w:lang w:val="en-US"/>
        </w:rPr>
        <w:t>Neuroinflamm</w:t>
      </w:r>
      <w:proofErr w:type="spellEnd"/>
      <w:r w:rsidRPr="005E531A">
        <w:rPr>
          <w:rFonts w:ascii="Arial" w:hAnsi="Arial" w:cs="Arial"/>
          <w:lang w:val="en-US"/>
        </w:rPr>
        <w:t>. 2024 Jul;11(4</w:t>
      </w:r>
      <w:proofErr w:type="gramStart"/>
      <w:r w:rsidRPr="005E531A">
        <w:rPr>
          <w:rFonts w:ascii="Arial" w:hAnsi="Arial" w:cs="Arial"/>
          <w:lang w:val="en-US"/>
        </w:rPr>
        <w:t>):e</w:t>
      </w:r>
      <w:proofErr w:type="gramEnd"/>
      <w:r w:rsidRPr="005E531A">
        <w:rPr>
          <w:rFonts w:ascii="Arial" w:hAnsi="Arial" w:cs="Arial"/>
          <w:lang w:val="en-US"/>
        </w:rPr>
        <w:t xml:space="preserve">200250. </w:t>
      </w:r>
      <w:proofErr w:type="spellStart"/>
      <w:r w:rsidRPr="005E531A">
        <w:rPr>
          <w:rFonts w:ascii="Arial" w:hAnsi="Arial" w:cs="Arial"/>
          <w:lang w:val="en-US"/>
        </w:rPr>
        <w:t>doi</w:t>
      </w:r>
      <w:proofErr w:type="spellEnd"/>
      <w:r w:rsidRPr="005E531A">
        <w:rPr>
          <w:rFonts w:ascii="Arial" w:hAnsi="Arial" w:cs="Arial"/>
          <w:lang w:val="en-US"/>
        </w:rPr>
        <w:t xml:space="preserve">: 10.1212/NXI.0000000000200250. </w:t>
      </w:r>
    </w:p>
    <w:p w14:paraId="698E7253" w14:textId="77777777" w:rsidR="00825F52" w:rsidRDefault="00825F52" w:rsidP="005E531A">
      <w:pPr>
        <w:pBdr>
          <w:top w:val="single" w:sz="4" w:space="1" w:color="auto"/>
          <w:left w:val="single" w:sz="4" w:space="4" w:color="auto"/>
          <w:bottom w:val="single" w:sz="4" w:space="1" w:color="auto"/>
          <w:right w:val="single" w:sz="4" w:space="4" w:color="auto"/>
        </w:pBdr>
        <w:jc w:val="both"/>
        <w:rPr>
          <w:rFonts w:ascii="Arial" w:hAnsi="Arial" w:cs="Arial"/>
          <w:lang w:val="en-US"/>
        </w:rPr>
      </w:pPr>
    </w:p>
    <w:p w14:paraId="2B0B011B" w14:textId="77777777" w:rsidR="00825F52" w:rsidRDefault="005E531A" w:rsidP="005E531A">
      <w:pPr>
        <w:pBdr>
          <w:top w:val="single" w:sz="4" w:space="1" w:color="auto"/>
          <w:left w:val="single" w:sz="4" w:space="4" w:color="auto"/>
          <w:bottom w:val="single" w:sz="4" w:space="1" w:color="auto"/>
          <w:right w:val="single" w:sz="4" w:space="4" w:color="auto"/>
        </w:pBdr>
        <w:jc w:val="both"/>
        <w:rPr>
          <w:rFonts w:ascii="Arial" w:hAnsi="Arial" w:cs="Arial"/>
          <w:lang w:val="en-US"/>
        </w:rPr>
      </w:pPr>
      <w:r>
        <w:rPr>
          <w:rFonts w:ascii="Arial" w:hAnsi="Arial" w:cs="Arial"/>
          <w:lang w:val="en-US"/>
        </w:rPr>
        <w:t xml:space="preserve">3. </w:t>
      </w:r>
      <w:r w:rsidRPr="005E531A">
        <w:rPr>
          <w:rFonts w:ascii="Arial" w:hAnsi="Arial" w:cs="Arial"/>
          <w:lang w:val="en-US"/>
        </w:rPr>
        <w:t xml:space="preserve">Bruzzaniti S, Piemonte E, Bruzzese D, Lepore MT, Strollo R, Izzo L, Di Candia F, Franzese A, Bifulco M, </w:t>
      </w:r>
      <w:proofErr w:type="spellStart"/>
      <w:r w:rsidRPr="005E531A">
        <w:rPr>
          <w:rFonts w:ascii="Arial" w:hAnsi="Arial" w:cs="Arial"/>
          <w:lang w:val="en-US"/>
        </w:rPr>
        <w:t>Mozzillo</w:t>
      </w:r>
      <w:proofErr w:type="spellEnd"/>
      <w:r w:rsidRPr="005E531A">
        <w:rPr>
          <w:rFonts w:ascii="Arial" w:hAnsi="Arial" w:cs="Arial"/>
          <w:lang w:val="en-US"/>
        </w:rPr>
        <w:t xml:space="preserve"> E, Ludvigsson J, Matarese G, </w:t>
      </w:r>
      <w:r w:rsidRPr="005E531A">
        <w:rPr>
          <w:rFonts w:ascii="Arial" w:hAnsi="Arial" w:cs="Arial"/>
          <w:b/>
          <w:bCs/>
          <w:lang w:val="en-US"/>
        </w:rPr>
        <w:t>Galgani M</w:t>
      </w:r>
      <w:r w:rsidRPr="005E531A">
        <w:rPr>
          <w:rFonts w:ascii="Arial" w:hAnsi="Arial" w:cs="Arial"/>
          <w:lang w:val="en-US"/>
        </w:rPr>
        <w:t xml:space="preserve">. Progression of type 1 diabetes is associated with high levels of soluble PD-1 in islet autoantibody-positive children. </w:t>
      </w:r>
      <w:proofErr w:type="spellStart"/>
      <w:r w:rsidRPr="005E531A">
        <w:rPr>
          <w:rFonts w:ascii="Arial" w:hAnsi="Arial" w:cs="Arial"/>
          <w:lang w:val="en-US"/>
        </w:rPr>
        <w:t>Diabetologia</w:t>
      </w:r>
      <w:proofErr w:type="spellEnd"/>
      <w:r w:rsidRPr="005E531A">
        <w:rPr>
          <w:rFonts w:ascii="Arial" w:hAnsi="Arial" w:cs="Arial"/>
          <w:lang w:val="en-US"/>
        </w:rPr>
        <w:t xml:space="preserve">. 2024 Apr;67(4):714-723. </w:t>
      </w:r>
      <w:proofErr w:type="spellStart"/>
      <w:r w:rsidRPr="005E531A">
        <w:rPr>
          <w:rFonts w:ascii="Arial" w:hAnsi="Arial" w:cs="Arial"/>
          <w:lang w:val="en-US"/>
        </w:rPr>
        <w:t>doi</w:t>
      </w:r>
      <w:proofErr w:type="spellEnd"/>
      <w:r w:rsidRPr="005E531A">
        <w:rPr>
          <w:rFonts w:ascii="Arial" w:hAnsi="Arial" w:cs="Arial"/>
          <w:lang w:val="en-US"/>
        </w:rPr>
        <w:t xml:space="preserve">: 10.1007/s00125-023-06075-3. </w:t>
      </w:r>
    </w:p>
    <w:p w14:paraId="1B06DEBB" w14:textId="77777777" w:rsidR="00825F52" w:rsidRDefault="00825F52" w:rsidP="005E531A">
      <w:pPr>
        <w:pBdr>
          <w:top w:val="single" w:sz="4" w:space="1" w:color="auto"/>
          <w:left w:val="single" w:sz="4" w:space="4" w:color="auto"/>
          <w:bottom w:val="single" w:sz="4" w:space="1" w:color="auto"/>
          <w:right w:val="single" w:sz="4" w:space="4" w:color="auto"/>
        </w:pBdr>
        <w:jc w:val="both"/>
        <w:rPr>
          <w:rFonts w:ascii="Arial" w:hAnsi="Arial" w:cs="Arial"/>
          <w:lang w:val="en-US"/>
        </w:rPr>
      </w:pPr>
    </w:p>
    <w:p w14:paraId="781785CA" w14:textId="77777777" w:rsidR="00825F52" w:rsidRPr="00502433" w:rsidRDefault="005E531A" w:rsidP="005E531A">
      <w:pPr>
        <w:pBdr>
          <w:top w:val="single" w:sz="4" w:space="1" w:color="auto"/>
          <w:left w:val="single" w:sz="4" w:space="4" w:color="auto"/>
          <w:bottom w:val="single" w:sz="4" w:space="1" w:color="auto"/>
          <w:right w:val="single" w:sz="4" w:space="4" w:color="auto"/>
        </w:pBdr>
        <w:jc w:val="both"/>
        <w:rPr>
          <w:rFonts w:ascii="Arial" w:hAnsi="Arial" w:cs="Arial"/>
        </w:rPr>
      </w:pPr>
      <w:r>
        <w:rPr>
          <w:rFonts w:ascii="Arial" w:hAnsi="Arial" w:cs="Arial"/>
          <w:lang w:val="en-US"/>
        </w:rPr>
        <w:t xml:space="preserve">4. </w:t>
      </w:r>
      <w:r w:rsidRPr="005E531A">
        <w:rPr>
          <w:rFonts w:ascii="Arial" w:hAnsi="Arial" w:cs="Arial"/>
          <w:lang w:val="en-US"/>
        </w:rPr>
        <w:t xml:space="preserve">Bruzzaniti S, Piemonte E, </w:t>
      </w:r>
      <w:proofErr w:type="spellStart"/>
      <w:r w:rsidRPr="005E531A">
        <w:rPr>
          <w:rFonts w:ascii="Arial" w:hAnsi="Arial" w:cs="Arial"/>
          <w:lang w:val="en-US"/>
        </w:rPr>
        <w:t>Mozzillo</w:t>
      </w:r>
      <w:proofErr w:type="spellEnd"/>
      <w:r w:rsidRPr="005E531A">
        <w:rPr>
          <w:rFonts w:ascii="Arial" w:hAnsi="Arial" w:cs="Arial"/>
          <w:lang w:val="en-US"/>
        </w:rPr>
        <w:t xml:space="preserve"> E, Bruzzese D, Lepore MT, Carbone F, de Candia P, Strollo R, Porcellini A, Marigliano M, </w:t>
      </w:r>
      <w:proofErr w:type="spellStart"/>
      <w:r w:rsidRPr="005E531A">
        <w:rPr>
          <w:rFonts w:ascii="Arial" w:hAnsi="Arial" w:cs="Arial"/>
          <w:lang w:val="en-US"/>
        </w:rPr>
        <w:t>Maffeis</w:t>
      </w:r>
      <w:proofErr w:type="spellEnd"/>
      <w:r w:rsidRPr="005E531A">
        <w:rPr>
          <w:rFonts w:ascii="Arial" w:hAnsi="Arial" w:cs="Arial"/>
          <w:lang w:val="en-US"/>
        </w:rPr>
        <w:t xml:space="preserve"> C, Bifulco M, Ludvigsson J, Franzese A, Matarese G, </w:t>
      </w:r>
      <w:r w:rsidRPr="005E531A">
        <w:rPr>
          <w:rFonts w:ascii="Arial" w:hAnsi="Arial" w:cs="Arial"/>
          <w:b/>
          <w:bCs/>
          <w:lang w:val="en-US"/>
        </w:rPr>
        <w:t>Galgani M.</w:t>
      </w:r>
      <w:r w:rsidRPr="005E531A">
        <w:rPr>
          <w:rFonts w:ascii="Arial" w:hAnsi="Arial" w:cs="Arial"/>
          <w:lang w:val="en-US"/>
        </w:rPr>
        <w:t xml:space="preserve"> High levels of blood circulating immune checkpoint molecules in children with new-onset type 1 diabetes are associated with the risk of developing an additional autoimmune disease. </w:t>
      </w:r>
      <w:r w:rsidRPr="00502433">
        <w:rPr>
          <w:rFonts w:ascii="Arial" w:hAnsi="Arial" w:cs="Arial"/>
        </w:rPr>
        <w:t xml:space="preserve">Diabetologia. 2022 Aug;65(8):1390-1397. </w:t>
      </w:r>
      <w:proofErr w:type="spellStart"/>
      <w:r w:rsidRPr="00502433">
        <w:rPr>
          <w:rFonts w:ascii="Arial" w:hAnsi="Arial" w:cs="Arial"/>
        </w:rPr>
        <w:t>doi</w:t>
      </w:r>
      <w:proofErr w:type="spellEnd"/>
      <w:r w:rsidRPr="00502433">
        <w:rPr>
          <w:rFonts w:ascii="Arial" w:hAnsi="Arial" w:cs="Arial"/>
        </w:rPr>
        <w:t xml:space="preserve">: 10.1007/s00125-022-05724-3. </w:t>
      </w:r>
    </w:p>
    <w:p w14:paraId="470CDDE5" w14:textId="77777777" w:rsidR="00825F52" w:rsidRPr="00502433" w:rsidRDefault="00825F52" w:rsidP="005E531A">
      <w:pPr>
        <w:pBdr>
          <w:top w:val="single" w:sz="4" w:space="1" w:color="auto"/>
          <w:left w:val="single" w:sz="4" w:space="4" w:color="auto"/>
          <w:bottom w:val="single" w:sz="4" w:space="1" w:color="auto"/>
          <w:right w:val="single" w:sz="4" w:space="4" w:color="auto"/>
        </w:pBdr>
        <w:jc w:val="both"/>
        <w:rPr>
          <w:rFonts w:ascii="Arial" w:hAnsi="Arial" w:cs="Arial"/>
        </w:rPr>
      </w:pPr>
    </w:p>
    <w:p w14:paraId="09B54786" w14:textId="53A98723" w:rsidR="00FD54BF" w:rsidRPr="00000AC6" w:rsidRDefault="005E531A" w:rsidP="00825F52">
      <w:pPr>
        <w:pBdr>
          <w:top w:val="single" w:sz="4" w:space="1" w:color="auto"/>
          <w:left w:val="single" w:sz="4" w:space="4" w:color="auto"/>
          <w:bottom w:val="single" w:sz="4" w:space="1" w:color="auto"/>
          <w:right w:val="single" w:sz="4" w:space="4" w:color="auto"/>
        </w:pBdr>
        <w:jc w:val="both"/>
        <w:rPr>
          <w:rFonts w:ascii="Arial" w:hAnsi="Arial" w:cs="Arial"/>
          <w:lang w:val="en-US"/>
        </w:rPr>
      </w:pPr>
      <w:r w:rsidRPr="00502433">
        <w:rPr>
          <w:rFonts w:ascii="Arial" w:hAnsi="Arial" w:cs="Arial"/>
        </w:rPr>
        <w:t xml:space="preserve">5. Terrazzano G, Bruzzaniti S, Rubino V, Santopaolo M, Palatucci AT, </w:t>
      </w:r>
      <w:proofErr w:type="spellStart"/>
      <w:r w:rsidRPr="00502433">
        <w:rPr>
          <w:rFonts w:ascii="Arial" w:hAnsi="Arial" w:cs="Arial"/>
        </w:rPr>
        <w:t>Giovazzino</w:t>
      </w:r>
      <w:proofErr w:type="spellEnd"/>
      <w:r w:rsidRPr="00502433">
        <w:rPr>
          <w:rFonts w:ascii="Arial" w:hAnsi="Arial" w:cs="Arial"/>
        </w:rPr>
        <w:t xml:space="preserve"> A, La Rocca C, de Candia P, Puca A, Perna F, Procaccini C, De Rosa V, Porcellini C, De Simone S, </w:t>
      </w:r>
      <w:proofErr w:type="spellStart"/>
      <w:r w:rsidRPr="00502433">
        <w:rPr>
          <w:rFonts w:ascii="Arial" w:hAnsi="Arial" w:cs="Arial"/>
        </w:rPr>
        <w:t>Fattorusso</w:t>
      </w:r>
      <w:proofErr w:type="spellEnd"/>
      <w:r w:rsidRPr="00502433">
        <w:rPr>
          <w:rFonts w:ascii="Arial" w:hAnsi="Arial" w:cs="Arial"/>
        </w:rPr>
        <w:t xml:space="preserve"> V, Porcellini A, Mozzillo E, Troncone R, Franzese A, </w:t>
      </w:r>
      <w:proofErr w:type="spellStart"/>
      <w:r w:rsidRPr="00502433">
        <w:rPr>
          <w:rFonts w:ascii="Arial" w:hAnsi="Arial" w:cs="Arial"/>
        </w:rPr>
        <w:t>Ludvigsson</w:t>
      </w:r>
      <w:proofErr w:type="spellEnd"/>
      <w:r w:rsidRPr="00502433">
        <w:rPr>
          <w:rFonts w:ascii="Arial" w:hAnsi="Arial" w:cs="Arial"/>
        </w:rPr>
        <w:t xml:space="preserve"> J, Matarese G, Ruggiero G, </w:t>
      </w:r>
      <w:r w:rsidRPr="00502433">
        <w:rPr>
          <w:rFonts w:ascii="Arial" w:hAnsi="Arial" w:cs="Arial"/>
          <w:b/>
          <w:bCs/>
        </w:rPr>
        <w:t>Galgani M.</w:t>
      </w:r>
      <w:r w:rsidRPr="00502433">
        <w:rPr>
          <w:rFonts w:ascii="Arial" w:hAnsi="Arial" w:cs="Arial"/>
        </w:rPr>
        <w:t xml:space="preserve"> T1D </w:t>
      </w:r>
      <w:proofErr w:type="spellStart"/>
      <w:r w:rsidRPr="00502433">
        <w:rPr>
          <w:rFonts w:ascii="Arial" w:hAnsi="Arial" w:cs="Arial"/>
        </w:rPr>
        <w:t>progression</w:t>
      </w:r>
      <w:proofErr w:type="spellEnd"/>
      <w:r w:rsidRPr="00502433">
        <w:rPr>
          <w:rFonts w:ascii="Arial" w:hAnsi="Arial" w:cs="Arial"/>
        </w:rPr>
        <w:t xml:space="preserve"> </w:t>
      </w:r>
      <w:proofErr w:type="spellStart"/>
      <w:r w:rsidRPr="00502433">
        <w:rPr>
          <w:rFonts w:ascii="Arial" w:hAnsi="Arial" w:cs="Arial"/>
        </w:rPr>
        <w:t>is</w:t>
      </w:r>
      <w:proofErr w:type="spellEnd"/>
      <w:r w:rsidRPr="00502433">
        <w:rPr>
          <w:rFonts w:ascii="Arial" w:hAnsi="Arial" w:cs="Arial"/>
        </w:rPr>
        <w:t xml:space="preserve"> </w:t>
      </w:r>
      <w:proofErr w:type="spellStart"/>
      <w:r w:rsidRPr="00502433">
        <w:rPr>
          <w:rFonts w:ascii="Arial" w:hAnsi="Arial" w:cs="Arial"/>
        </w:rPr>
        <w:t>associated</w:t>
      </w:r>
      <w:proofErr w:type="spellEnd"/>
      <w:r w:rsidRPr="00502433">
        <w:rPr>
          <w:rFonts w:ascii="Arial" w:hAnsi="Arial" w:cs="Arial"/>
        </w:rPr>
        <w:t xml:space="preserve"> with </w:t>
      </w:r>
      <w:proofErr w:type="spellStart"/>
      <w:r w:rsidRPr="00502433">
        <w:rPr>
          <w:rFonts w:ascii="Arial" w:hAnsi="Arial" w:cs="Arial"/>
        </w:rPr>
        <w:t>loss</w:t>
      </w:r>
      <w:proofErr w:type="spellEnd"/>
      <w:r w:rsidRPr="00502433">
        <w:rPr>
          <w:rFonts w:ascii="Arial" w:hAnsi="Arial" w:cs="Arial"/>
        </w:rPr>
        <w:t xml:space="preserve"> of CD3+CD56+ </w:t>
      </w:r>
      <w:proofErr w:type="spellStart"/>
      <w:r w:rsidRPr="00502433">
        <w:rPr>
          <w:rFonts w:ascii="Arial" w:hAnsi="Arial" w:cs="Arial"/>
        </w:rPr>
        <w:t>regulatory</w:t>
      </w:r>
      <w:proofErr w:type="spellEnd"/>
      <w:r w:rsidRPr="00502433">
        <w:rPr>
          <w:rFonts w:ascii="Arial" w:hAnsi="Arial" w:cs="Arial"/>
        </w:rPr>
        <w:t xml:space="preserve"> T </w:t>
      </w:r>
      <w:proofErr w:type="spellStart"/>
      <w:r w:rsidRPr="00502433">
        <w:rPr>
          <w:rFonts w:ascii="Arial" w:hAnsi="Arial" w:cs="Arial"/>
        </w:rPr>
        <w:t>cells</w:t>
      </w:r>
      <w:proofErr w:type="spellEnd"/>
      <w:r w:rsidRPr="00502433">
        <w:rPr>
          <w:rFonts w:ascii="Arial" w:hAnsi="Arial" w:cs="Arial"/>
        </w:rPr>
        <w:t xml:space="preserve"> </w:t>
      </w:r>
      <w:proofErr w:type="spellStart"/>
      <w:r w:rsidRPr="00502433">
        <w:rPr>
          <w:rFonts w:ascii="Arial" w:hAnsi="Arial" w:cs="Arial"/>
        </w:rPr>
        <w:t>that</w:t>
      </w:r>
      <w:proofErr w:type="spellEnd"/>
      <w:r w:rsidRPr="00502433">
        <w:rPr>
          <w:rFonts w:ascii="Arial" w:hAnsi="Arial" w:cs="Arial"/>
        </w:rPr>
        <w:t xml:space="preserve"> control CD8+ T </w:t>
      </w:r>
      <w:proofErr w:type="spellStart"/>
      <w:r w:rsidRPr="00502433">
        <w:rPr>
          <w:rFonts w:ascii="Arial" w:hAnsi="Arial" w:cs="Arial"/>
        </w:rPr>
        <w:t>cell</w:t>
      </w:r>
      <w:proofErr w:type="spellEnd"/>
      <w:r w:rsidRPr="00502433">
        <w:rPr>
          <w:rFonts w:ascii="Arial" w:hAnsi="Arial" w:cs="Arial"/>
        </w:rPr>
        <w:t xml:space="preserve"> </w:t>
      </w:r>
      <w:proofErr w:type="spellStart"/>
      <w:r w:rsidRPr="00502433">
        <w:rPr>
          <w:rFonts w:ascii="Arial" w:hAnsi="Arial" w:cs="Arial"/>
        </w:rPr>
        <w:t>effector</w:t>
      </w:r>
      <w:proofErr w:type="spellEnd"/>
      <w:r w:rsidRPr="00502433">
        <w:rPr>
          <w:rFonts w:ascii="Arial" w:hAnsi="Arial" w:cs="Arial"/>
        </w:rPr>
        <w:t xml:space="preserve"> </w:t>
      </w:r>
      <w:proofErr w:type="spellStart"/>
      <w:r w:rsidRPr="00502433">
        <w:rPr>
          <w:rFonts w:ascii="Arial" w:hAnsi="Arial" w:cs="Arial"/>
        </w:rPr>
        <w:t>functions</w:t>
      </w:r>
      <w:proofErr w:type="spellEnd"/>
      <w:r w:rsidRPr="00502433">
        <w:rPr>
          <w:rFonts w:ascii="Arial" w:hAnsi="Arial" w:cs="Arial"/>
        </w:rPr>
        <w:t xml:space="preserve">. </w:t>
      </w:r>
      <w:r w:rsidRPr="005E531A">
        <w:rPr>
          <w:rFonts w:ascii="Arial" w:hAnsi="Arial" w:cs="Arial"/>
          <w:lang w:val="en-US"/>
        </w:rPr>
        <w:t xml:space="preserve">Nat Metab. 2020 Feb;2(2):142-152. </w:t>
      </w:r>
      <w:proofErr w:type="spellStart"/>
      <w:r w:rsidRPr="005E531A">
        <w:rPr>
          <w:rFonts w:ascii="Arial" w:hAnsi="Arial" w:cs="Arial"/>
          <w:lang w:val="en-US"/>
        </w:rPr>
        <w:t>doi</w:t>
      </w:r>
      <w:proofErr w:type="spellEnd"/>
      <w:r w:rsidRPr="005E531A">
        <w:rPr>
          <w:rFonts w:ascii="Arial" w:hAnsi="Arial" w:cs="Arial"/>
          <w:lang w:val="en-US"/>
        </w:rPr>
        <w:t xml:space="preserve">: 10.1038/s42255-020-0173-1. </w:t>
      </w:r>
      <w:proofErr w:type="spellStart"/>
      <w:r w:rsidRPr="005E531A">
        <w:rPr>
          <w:rFonts w:ascii="Arial" w:hAnsi="Arial" w:cs="Arial"/>
          <w:lang w:val="en-US"/>
        </w:rPr>
        <w:t>Epub</w:t>
      </w:r>
      <w:proofErr w:type="spellEnd"/>
      <w:r w:rsidRPr="005E531A">
        <w:rPr>
          <w:rFonts w:ascii="Arial" w:hAnsi="Arial" w:cs="Arial"/>
          <w:lang w:val="en-US"/>
        </w:rPr>
        <w:t xml:space="preserve"> 2020 Feb 17. </w:t>
      </w:r>
    </w:p>
    <w:p w14:paraId="6730BE66" w14:textId="77777777" w:rsidR="00FD54BF" w:rsidRPr="00000AC6" w:rsidRDefault="00FD54BF">
      <w:pPr>
        <w:rPr>
          <w:rFonts w:ascii="Arial" w:hAnsi="Arial" w:cs="Arial"/>
          <w:lang w:val="en-US"/>
        </w:rPr>
      </w:pPr>
    </w:p>
    <w:p w14:paraId="123A8834" w14:textId="29B2279A" w:rsidR="00FD54BF" w:rsidRPr="00000AC6" w:rsidRDefault="009F211E">
      <w:pPr>
        <w:rPr>
          <w:rFonts w:ascii="Arial" w:hAnsi="Arial" w:cs="Arial"/>
          <w:lang w:val="en-US"/>
        </w:rPr>
      </w:pPr>
      <w:r w:rsidRPr="00000AC6">
        <w:rPr>
          <w:rFonts w:ascii="Arial" w:hAnsi="Arial" w:cs="Arial"/>
          <w:b/>
          <w:bCs/>
          <w:lang w:val="en-US"/>
        </w:rPr>
        <w:t>FUNDING</w:t>
      </w:r>
      <w:r w:rsidRPr="00000AC6">
        <w:rPr>
          <w:rFonts w:ascii="Arial" w:hAnsi="Arial" w:cs="Arial"/>
          <w:lang w:val="en-US"/>
        </w:rPr>
        <w:t xml:space="preserve"> </w:t>
      </w:r>
    </w:p>
    <w:p w14:paraId="384D73F4" w14:textId="77777777" w:rsidR="008473B3" w:rsidRDefault="008473B3" w:rsidP="00FD54BF">
      <w:pPr>
        <w:pBdr>
          <w:top w:val="single" w:sz="4" w:space="1" w:color="auto"/>
          <w:left w:val="single" w:sz="4" w:space="4" w:color="auto"/>
          <w:bottom w:val="single" w:sz="4" w:space="1" w:color="auto"/>
          <w:right w:val="single" w:sz="4" w:space="4" w:color="auto"/>
        </w:pBdr>
        <w:rPr>
          <w:rFonts w:ascii="Arial" w:hAnsi="Arial" w:cs="Arial"/>
          <w:lang w:val="en-US"/>
        </w:rPr>
      </w:pPr>
    </w:p>
    <w:p w14:paraId="3FE6685D" w14:textId="64AF689E" w:rsidR="00FD54BF" w:rsidRDefault="00780E2B" w:rsidP="00DC5D65">
      <w:pPr>
        <w:pBdr>
          <w:top w:val="single" w:sz="4" w:space="1" w:color="auto"/>
          <w:left w:val="single" w:sz="4" w:space="4" w:color="auto"/>
          <w:bottom w:val="single" w:sz="4" w:space="1" w:color="auto"/>
          <w:right w:val="single" w:sz="4" w:space="4" w:color="auto"/>
        </w:pBdr>
        <w:jc w:val="both"/>
        <w:rPr>
          <w:rFonts w:ascii="Arial" w:hAnsi="Arial" w:cs="Arial"/>
          <w:lang w:val="en-US"/>
        </w:rPr>
      </w:pPr>
      <w:r w:rsidRPr="009F126B">
        <w:rPr>
          <w:rFonts w:ascii="Arial" w:hAnsi="Arial" w:cs="Arial"/>
          <w:lang w:val="en-US"/>
        </w:rPr>
        <w:t xml:space="preserve">1. Fondazione </w:t>
      </w:r>
      <w:proofErr w:type="spellStart"/>
      <w:r w:rsidRPr="009F126B">
        <w:rPr>
          <w:rFonts w:ascii="Arial" w:hAnsi="Arial" w:cs="Arial"/>
          <w:lang w:val="en-US"/>
        </w:rPr>
        <w:t>Italiana</w:t>
      </w:r>
      <w:proofErr w:type="spellEnd"/>
      <w:r w:rsidRPr="009F126B">
        <w:rPr>
          <w:rFonts w:ascii="Arial" w:hAnsi="Arial" w:cs="Arial"/>
          <w:lang w:val="en-US"/>
        </w:rPr>
        <w:t xml:space="preserve"> </w:t>
      </w:r>
      <w:proofErr w:type="spellStart"/>
      <w:r w:rsidRPr="009F126B">
        <w:rPr>
          <w:rFonts w:ascii="Arial" w:hAnsi="Arial" w:cs="Arial"/>
          <w:lang w:val="en-US"/>
        </w:rPr>
        <w:t>Sclerosi</w:t>
      </w:r>
      <w:proofErr w:type="spellEnd"/>
      <w:r w:rsidRPr="009F126B">
        <w:rPr>
          <w:rFonts w:ascii="Arial" w:hAnsi="Arial" w:cs="Arial"/>
          <w:lang w:val="en-US"/>
        </w:rPr>
        <w:t xml:space="preserve"> </w:t>
      </w:r>
      <w:proofErr w:type="spellStart"/>
      <w:r w:rsidRPr="009F126B">
        <w:rPr>
          <w:rFonts w:ascii="Arial" w:hAnsi="Arial" w:cs="Arial"/>
          <w:lang w:val="en-US"/>
        </w:rPr>
        <w:t>Multipla</w:t>
      </w:r>
      <w:proofErr w:type="spellEnd"/>
      <w:r w:rsidRPr="009F126B">
        <w:rPr>
          <w:rFonts w:ascii="Arial" w:hAnsi="Arial" w:cs="Arial"/>
          <w:lang w:val="en-US"/>
        </w:rPr>
        <w:t xml:space="preserve"> (FISM)</w:t>
      </w:r>
      <w:r w:rsidR="009F126B" w:rsidRPr="009F126B">
        <w:rPr>
          <w:rFonts w:ascii="Arial" w:hAnsi="Arial" w:cs="Arial"/>
          <w:lang w:val="en-US"/>
        </w:rPr>
        <w:t>; Title: “Regulatory TR3-56 cells:</w:t>
      </w:r>
      <w:r w:rsidR="000A2348">
        <w:rPr>
          <w:rFonts w:ascii="Arial" w:hAnsi="Arial" w:cs="Arial"/>
          <w:lang w:val="en-US"/>
        </w:rPr>
        <w:t xml:space="preserve"> </w:t>
      </w:r>
      <w:r w:rsidR="009F126B" w:rsidRPr="009F126B">
        <w:rPr>
          <w:rFonts w:ascii="Arial" w:hAnsi="Arial" w:cs="Arial"/>
          <w:lang w:val="en-US"/>
        </w:rPr>
        <w:t>unexplored immune cell population in the pathogenesis of Multiple Sclerosis</w:t>
      </w:r>
      <w:r w:rsidR="009F126B">
        <w:rPr>
          <w:rFonts w:ascii="Arial" w:hAnsi="Arial" w:cs="Arial"/>
          <w:lang w:val="en-US"/>
        </w:rPr>
        <w:t>”;</w:t>
      </w:r>
      <w:r w:rsidRPr="009F126B">
        <w:rPr>
          <w:rFonts w:ascii="Arial" w:hAnsi="Arial" w:cs="Arial"/>
          <w:lang w:val="en-US"/>
        </w:rPr>
        <w:t xml:space="preserve"> </w:t>
      </w:r>
      <w:r w:rsidR="009F126B" w:rsidRPr="009F126B">
        <w:rPr>
          <w:rFonts w:ascii="Arial" w:hAnsi="Arial" w:cs="Arial"/>
          <w:lang w:val="en-US"/>
        </w:rPr>
        <w:t>2021-2025.</w:t>
      </w:r>
    </w:p>
    <w:p w14:paraId="41A60D99" w14:textId="77777777" w:rsidR="000A2348" w:rsidRPr="009F126B" w:rsidRDefault="000A2348" w:rsidP="00DC5D65">
      <w:pPr>
        <w:pBdr>
          <w:top w:val="single" w:sz="4" w:space="1" w:color="auto"/>
          <w:left w:val="single" w:sz="4" w:space="4" w:color="auto"/>
          <w:bottom w:val="single" w:sz="4" w:space="1" w:color="auto"/>
          <w:right w:val="single" w:sz="4" w:space="4" w:color="auto"/>
        </w:pBdr>
        <w:jc w:val="both"/>
        <w:rPr>
          <w:rFonts w:ascii="Arial" w:hAnsi="Arial" w:cs="Arial"/>
          <w:lang w:val="en-US"/>
        </w:rPr>
      </w:pPr>
    </w:p>
    <w:p w14:paraId="5E21845B" w14:textId="5F559F39" w:rsidR="00780E2B" w:rsidRDefault="00780E2B" w:rsidP="00DC5D65">
      <w:pPr>
        <w:pBdr>
          <w:top w:val="single" w:sz="4" w:space="1" w:color="auto"/>
          <w:left w:val="single" w:sz="4" w:space="4" w:color="auto"/>
          <w:bottom w:val="single" w:sz="4" w:space="1" w:color="auto"/>
          <w:right w:val="single" w:sz="4" w:space="4" w:color="auto"/>
        </w:pBdr>
        <w:jc w:val="both"/>
        <w:rPr>
          <w:rFonts w:ascii="Arial" w:hAnsi="Arial" w:cs="Arial"/>
          <w:lang w:val="en-US"/>
        </w:rPr>
      </w:pPr>
      <w:r w:rsidRPr="00780E2B">
        <w:rPr>
          <w:rFonts w:ascii="Arial" w:hAnsi="Arial" w:cs="Arial"/>
          <w:lang w:val="en-US"/>
        </w:rPr>
        <w:t>2. European Union</w:t>
      </w:r>
      <w:r w:rsidR="004B567C">
        <w:rPr>
          <w:rFonts w:ascii="Arial" w:hAnsi="Arial" w:cs="Arial"/>
          <w:lang w:val="en-US"/>
        </w:rPr>
        <w:t xml:space="preserve"> (EU)</w:t>
      </w:r>
      <w:r w:rsidR="009F126B">
        <w:rPr>
          <w:rFonts w:ascii="Arial" w:hAnsi="Arial" w:cs="Arial"/>
          <w:lang w:val="en-US"/>
        </w:rPr>
        <w:t>, Horizon; Title: “</w:t>
      </w:r>
      <w:r w:rsidR="009F126B" w:rsidRPr="009F126B">
        <w:rPr>
          <w:rFonts w:ascii="Arial" w:hAnsi="Arial" w:cs="Arial"/>
          <w:lang w:val="en-US"/>
        </w:rPr>
        <w:t>Inflammation in human early life: targeting impacts on life-course health</w:t>
      </w:r>
      <w:r w:rsidR="000A2348">
        <w:rPr>
          <w:rFonts w:ascii="Arial" w:hAnsi="Arial" w:cs="Arial"/>
          <w:lang w:val="en-US"/>
        </w:rPr>
        <w:t xml:space="preserve"> (INITIALISE)</w:t>
      </w:r>
      <w:r w:rsidR="009F126B">
        <w:rPr>
          <w:rFonts w:ascii="Arial" w:hAnsi="Arial" w:cs="Arial"/>
          <w:lang w:val="en-US"/>
        </w:rPr>
        <w:t>”; 2022-2027</w:t>
      </w:r>
      <w:r w:rsidR="000A2348">
        <w:rPr>
          <w:rFonts w:ascii="Arial" w:hAnsi="Arial" w:cs="Arial"/>
          <w:lang w:val="en-US"/>
        </w:rPr>
        <w:t>.</w:t>
      </w:r>
    </w:p>
    <w:p w14:paraId="1A57FB29" w14:textId="77777777" w:rsidR="000A2348" w:rsidRDefault="000A2348" w:rsidP="00DC5D65">
      <w:pPr>
        <w:pBdr>
          <w:top w:val="single" w:sz="4" w:space="1" w:color="auto"/>
          <w:left w:val="single" w:sz="4" w:space="4" w:color="auto"/>
          <w:bottom w:val="single" w:sz="4" w:space="1" w:color="auto"/>
          <w:right w:val="single" w:sz="4" w:space="4" w:color="auto"/>
        </w:pBdr>
        <w:jc w:val="both"/>
        <w:rPr>
          <w:rFonts w:ascii="Arial" w:hAnsi="Arial" w:cs="Arial"/>
          <w:lang w:val="en-US"/>
        </w:rPr>
      </w:pPr>
    </w:p>
    <w:p w14:paraId="3B7C6F63" w14:textId="12F243A7" w:rsidR="000A2348" w:rsidRPr="00780E2B" w:rsidRDefault="000A2348" w:rsidP="00DC5D65">
      <w:pPr>
        <w:pBdr>
          <w:top w:val="single" w:sz="4" w:space="1" w:color="auto"/>
          <w:left w:val="single" w:sz="4" w:space="4" w:color="auto"/>
          <w:bottom w:val="single" w:sz="4" w:space="1" w:color="auto"/>
          <w:right w:val="single" w:sz="4" w:space="4" w:color="auto"/>
        </w:pBdr>
        <w:jc w:val="both"/>
        <w:rPr>
          <w:rFonts w:ascii="Arial" w:hAnsi="Arial" w:cs="Arial"/>
          <w:lang w:val="en-US"/>
        </w:rPr>
      </w:pPr>
      <w:r w:rsidRPr="00780E2B">
        <w:rPr>
          <w:rFonts w:ascii="Arial" w:hAnsi="Arial" w:cs="Arial"/>
          <w:lang w:val="en-US"/>
        </w:rPr>
        <w:t>3. Ministry of Health, PRIN</w:t>
      </w:r>
      <w:r>
        <w:rPr>
          <w:rFonts w:ascii="Arial" w:hAnsi="Arial" w:cs="Arial"/>
          <w:lang w:val="en-US"/>
        </w:rPr>
        <w:t>; Title: “</w:t>
      </w:r>
      <w:r w:rsidRPr="009F126B">
        <w:rPr>
          <w:rFonts w:ascii="Arial" w:hAnsi="Arial" w:cs="Arial"/>
          <w:lang w:val="en-US"/>
        </w:rPr>
        <w:t xml:space="preserve">Exploring </w:t>
      </w:r>
      <w:proofErr w:type="spellStart"/>
      <w:r w:rsidRPr="009F126B">
        <w:rPr>
          <w:rFonts w:ascii="Arial" w:hAnsi="Arial" w:cs="Arial"/>
          <w:lang w:val="en-US"/>
        </w:rPr>
        <w:t>PROteoMIc</w:t>
      </w:r>
      <w:proofErr w:type="spellEnd"/>
      <w:r w:rsidRPr="009F126B">
        <w:rPr>
          <w:rFonts w:ascii="Arial" w:hAnsi="Arial" w:cs="Arial"/>
          <w:lang w:val="en-US"/>
        </w:rPr>
        <w:t xml:space="preserve"> profile and homeostasis of regulatory TR3-56 cells in Type 1 Diabetes at </w:t>
      </w:r>
      <w:proofErr w:type="spellStart"/>
      <w:r w:rsidRPr="009F126B">
        <w:rPr>
          <w:rFonts w:ascii="Arial" w:hAnsi="Arial" w:cs="Arial"/>
          <w:lang w:val="en-US"/>
        </w:rPr>
        <w:t>onSEt</w:t>
      </w:r>
      <w:proofErr w:type="spellEnd"/>
      <w:r w:rsidRPr="009F126B">
        <w:rPr>
          <w:rFonts w:ascii="Arial" w:hAnsi="Arial" w:cs="Arial"/>
          <w:lang w:val="en-US"/>
        </w:rPr>
        <w:t xml:space="preserve"> (PROMISE)</w:t>
      </w:r>
      <w:r>
        <w:rPr>
          <w:rFonts w:ascii="Arial" w:hAnsi="Arial" w:cs="Arial"/>
          <w:lang w:val="en-US"/>
        </w:rPr>
        <w:t>”; 2023-202</w:t>
      </w:r>
      <w:r w:rsidR="001810D1">
        <w:rPr>
          <w:rFonts w:ascii="Arial" w:hAnsi="Arial" w:cs="Arial"/>
          <w:lang w:val="en-US"/>
        </w:rPr>
        <w:t>6</w:t>
      </w:r>
      <w:r>
        <w:rPr>
          <w:rFonts w:ascii="Arial" w:hAnsi="Arial" w:cs="Arial"/>
          <w:lang w:val="en-US"/>
        </w:rPr>
        <w:t>.</w:t>
      </w:r>
    </w:p>
    <w:p w14:paraId="0461EAE1" w14:textId="77777777" w:rsidR="000A2348" w:rsidRDefault="000A2348" w:rsidP="00DC5D65">
      <w:pPr>
        <w:pBdr>
          <w:top w:val="single" w:sz="4" w:space="1" w:color="auto"/>
          <w:left w:val="single" w:sz="4" w:space="4" w:color="auto"/>
          <w:bottom w:val="single" w:sz="4" w:space="1" w:color="auto"/>
          <w:right w:val="single" w:sz="4" w:space="4" w:color="auto"/>
        </w:pBdr>
        <w:jc w:val="both"/>
        <w:rPr>
          <w:rFonts w:ascii="Arial" w:hAnsi="Arial" w:cs="Arial"/>
          <w:lang w:val="en-US"/>
        </w:rPr>
      </w:pPr>
    </w:p>
    <w:p w14:paraId="72AB7858" w14:textId="742AE6E2" w:rsidR="009F126B" w:rsidRDefault="000A2348" w:rsidP="00DC5D65">
      <w:pPr>
        <w:pBdr>
          <w:top w:val="single" w:sz="4" w:space="1" w:color="auto"/>
          <w:left w:val="single" w:sz="4" w:space="4" w:color="auto"/>
          <w:bottom w:val="single" w:sz="4" w:space="1" w:color="auto"/>
          <w:right w:val="single" w:sz="4" w:space="4" w:color="auto"/>
        </w:pBdr>
        <w:jc w:val="both"/>
        <w:rPr>
          <w:rFonts w:ascii="Arial" w:hAnsi="Arial" w:cs="Arial"/>
          <w:lang w:val="en-US"/>
        </w:rPr>
      </w:pPr>
      <w:r>
        <w:rPr>
          <w:rFonts w:ascii="Arial" w:hAnsi="Arial" w:cs="Arial"/>
          <w:lang w:val="en-US"/>
        </w:rPr>
        <w:t>4</w:t>
      </w:r>
      <w:r w:rsidR="009F126B">
        <w:rPr>
          <w:rFonts w:ascii="Arial" w:hAnsi="Arial" w:cs="Arial"/>
          <w:lang w:val="en-US"/>
        </w:rPr>
        <w:t>. European Foundation for the Study of Diabetes (EFSD)-Lilly; Title: “</w:t>
      </w:r>
      <w:r w:rsidR="009F126B" w:rsidRPr="009F126B">
        <w:rPr>
          <w:rFonts w:ascii="Arial" w:hAnsi="Arial" w:cs="Arial"/>
          <w:lang w:val="en-US"/>
        </w:rPr>
        <w:t>Soluble PD-1: shedding light on an overlooked player in the</w:t>
      </w:r>
      <w:r w:rsidR="009F126B">
        <w:rPr>
          <w:rFonts w:ascii="Arial" w:hAnsi="Arial" w:cs="Arial"/>
          <w:lang w:val="en-US"/>
        </w:rPr>
        <w:t xml:space="preserve"> </w:t>
      </w:r>
      <w:r w:rsidR="009F126B" w:rsidRPr="009F126B">
        <w:rPr>
          <w:rFonts w:ascii="Arial" w:hAnsi="Arial" w:cs="Arial"/>
          <w:lang w:val="en-US"/>
        </w:rPr>
        <w:t>progression of Type 1 Diabetes</w:t>
      </w:r>
      <w:r w:rsidR="009F126B">
        <w:rPr>
          <w:rFonts w:ascii="Arial" w:hAnsi="Arial" w:cs="Arial"/>
          <w:lang w:val="en-US"/>
        </w:rPr>
        <w:t>”; 2024-2025</w:t>
      </w:r>
      <w:r>
        <w:rPr>
          <w:rFonts w:ascii="Arial" w:hAnsi="Arial" w:cs="Arial"/>
          <w:lang w:val="en-US"/>
        </w:rPr>
        <w:t>.</w:t>
      </w:r>
    </w:p>
    <w:p w14:paraId="3E01D2F7" w14:textId="77777777" w:rsidR="000A2348" w:rsidRPr="00780E2B" w:rsidRDefault="000A2348" w:rsidP="00DC5D65">
      <w:pPr>
        <w:pBdr>
          <w:top w:val="single" w:sz="4" w:space="1" w:color="auto"/>
          <w:left w:val="single" w:sz="4" w:space="4" w:color="auto"/>
          <w:bottom w:val="single" w:sz="4" w:space="1" w:color="auto"/>
          <w:right w:val="single" w:sz="4" w:space="4" w:color="auto"/>
        </w:pBdr>
        <w:jc w:val="both"/>
        <w:rPr>
          <w:rFonts w:ascii="Arial" w:hAnsi="Arial" w:cs="Arial"/>
          <w:lang w:val="en-US"/>
        </w:rPr>
      </w:pPr>
    </w:p>
    <w:p w14:paraId="1BE6FDA0" w14:textId="407E3113" w:rsidR="00780E2B" w:rsidRPr="009F126B" w:rsidRDefault="000A2348" w:rsidP="00DC5D65">
      <w:pPr>
        <w:pBdr>
          <w:top w:val="single" w:sz="4" w:space="1" w:color="auto"/>
          <w:left w:val="single" w:sz="4" w:space="4" w:color="auto"/>
          <w:bottom w:val="single" w:sz="4" w:space="1" w:color="auto"/>
          <w:right w:val="single" w:sz="4" w:space="4" w:color="auto"/>
        </w:pBdr>
        <w:jc w:val="both"/>
        <w:rPr>
          <w:rFonts w:ascii="Arial" w:hAnsi="Arial" w:cs="Arial"/>
          <w:lang w:val="en-US"/>
        </w:rPr>
      </w:pPr>
      <w:r>
        <w:rPr>
          <w:rFonts w:ascii="Arial" w:hAnsi="Arial" w:cs="Arial"/>
          <w:lang w:val="en-US"/>
        </w:rPr>
        <w:lastRenderedPageBreak/>
        <w:t>5</w:t>
      </w:r>
      <w:r w:rsidR="00780E2B" w:rsidRPr="009F126B">
        <w:rPr>
          <w:rFonts w:ascii="Arial" w:hAnsi="Arial" w:cs="Arial"/>
          <w:lang w:val="en-US"/>
        </w:rPr>
        <w:t xml:space="preserve">. </w:t>
      </w:r>
      <w:r w:rsidR="00780E2B" w:rsidRPr="00780E2B">
        <w:rPr>
          <w:rFonts w:ascii="Arial" w:hAnsi="Arial" w:cs="Arial"/>
          <w:lang w:val="en-US"/>
        </w:rPr>
        <w:t xml:space="preserve">Ministry of </w:t>
      </w:r>
      <w:r>
        <w:rPr>
          <w:rFonts w:ascii="Arial" w:hAnsi="Arial" w:cs="Arial"/>
          <w:lang w:val="en-US"/>
        </w:rPr>
        <w:t>the University and Research</w:t>
      </w:r>
      <w:r w:rsidR="00780E2B" w:rsidRPr="009F126B">
        <w:rPr>
          <w:rFonts w:ascii="Arial" w:hAnsi="Arial" w:cs="Arial"/>
          <w:lang w:val="en-US"/>
        </w:rPr>
        <w:t>, P</w:t>
      </w:r>
      <w:r>
        <w:rPr>
          <w:rFonts w:ascii="Arial" w:hAnsi="Arial" w:cs="Arial"/>
          <w:lang w:val="en-US"/>
        </w:rPr>
        <w:t>RIN-PNRR</w:t>
      </w:r>
      <w:r w:rsidR="009F126B">
        <w:rPr>
          <w:rFonts w:ascii="Arial" w:hAnsi="Arial" w:cs="Arial"/>
          <w:lang w:val="en-US"/>
        </w:rPr>
        <w:t>; Title: “</w:t>
      </w:r>
      <w:r w:rsidR="009F126B" w:rsidRPr="009F126B">
        <w:rPr>
          <w:rFonts w:ascii="Arial" w:hAnsi="Arial" w:cs="Arial"/>
          <w:lang w:val="en-US"/>
        </w:rPr>
        <w:t>High doses of vitamin D as therapeutic approach for muscle health and inflammation in obese subjects: a</w:t>
      </w:r>
      <w:r w:rsidR="009F126B">
        <w:rPr>
          <w:rFonts w:ascii="Arial" w:hAnsi="Arial" w:cs="Arial"/>
          <w:lang w:val="en-US"/>
        </w:rPr>
        <w:t xml:space="preserve"> </w:t>
      </w:r>
      <w:r w:rsidR="009F126B" w:rsidRPr="009F126B">
        <w:rPr>
          <w:rFonts w:ascii="Arial" w:hAnsi="Arial" w:cs="Arial"/>
          <w:lang w:val="en-US"/>
        </w:rPr>
        <w:t>randomized, double-blinded, placebo-controlled study</w:t>
      </w:r>
      <w:r w:rsidR="009F126B">
        <w:rPr>
          <w:rFonts w:ascii="Arial" w:hAnsi="Arial" w:cs="Arial"/>
          <w:lang w:val="en-US"/>
        </w:rPr>
        <w:t>”; 2024-2026</w:t>
      </w:r>
      <w:r>
        <w:rPr>
          <w:rFonts w:ascii="Arial" w:hAnsi="Arial" w:cs="Arial"/>
          <w:lang w:val="en-US"/>
        </w:rPr>
        <w:t>.</w:t>
      </w:r>
    </w:p>
    <w:p w14:paraId="4916F18C" w14:textId="77777777" w:rsidR="00FD54BF" w:rsidRPr="009F126B" w:rsidRDefault="00FD54BF">
      <w:pPr>
        <w:rPr>
          <w:rFonts w:ascii="Arial" w:hAnsi="Arial" w:cs="Arial"/>
          <w:lang w:val="en-US"/>
        </w:rPr>
      </w:pPr>
    </w:p>
    <w:sectPr w:rsidR="00FD54BF" w:rsidRPr="009F126B" w:rsidSect="0000583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4BF"/>
    <w:rsid w:val="00000AC6"/>
    <w:rsid w:val="00005835"/>
    <w:rsid w:val="00043990"/>
    <w:rsid w:val="000508FF"/>
    <w:rsid w:val="00053C76"/>
    <w:rsid w:val="000A2348"/>
    <w:rsid w:val="000B1BC5"/>
    <w:rsid w:val="00131DC0"/>
    <w:rsid w:val="00163B12"/>
    <w:rsid w:val="001810D1"/>
    <w:rsid w:val="0018311C"/>
    <w:rsid w:val="001A4224"/>
    <w:rsid w:val="001B5028"/>
    <w:rsid w:val="001C595C"/>
    <w:rsid w:val="004076E2"/>
    <w:rsid w:val="004A0B63"/>
    <w:rsid w:val="004A31B7"/>
    <w:rsid w:val="004B567C"/>
    <w:rsid w:val="004D1B09"/>
    <w:rsid w:val="00502433"/>
    <w:rsid w:val="005310A5"/>
    <w:rsid w:val="005E3DA9"/>
    <w:rsid w:val="005E531A"/>
    <w:rsid w:val="00623624"/>
    <w:rsid w:val="006267E1"/>
    <w:rsid w:val="00745475"/>
    <w:rsid w:val="00780E2B"/>
    <w:rsid w:val="00825F52"/>
    <w:rsid w:val="008473B3"/>
    <w:rsid w:val="0087758B"/>
    <w:rsid w:val="00880BA1"/>
    <w:rsid w:val="008830F8"/>
    <w:rsid w:val="009879E9"/>
    <w:rsid w:val="009F126B"/>
    <w:rsid w:val="009F211E"/>
    <w:rsid w:val="00A05972"/>
    <w:rsid w:val="00A335F0"/>
    <w:rsid w:val="00B20A2C"/>
    <w:rsid w:val="00C12D2B"/>
    <w:rsid w:val="00DC5D65"/>
    <w:rsid w:val="00EA525D"/>
    <w:rsid w:val="00EB0E48"/>
    <w:rsid w:val="00EC653A"/>
    <w:rsid w:val="00F20613"/>
    <w:rsid w:val="00F70FF7"/>
    <w:rsid w:val="00F877D5"/>
    <w:rsid w:val="00FD54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DE7FB"/>
  <w15:chartTrackingRefBased/>
  <w15:docId w15:val="{F87D8A5B-5CA8-F141-A74C-31D3C49C7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D54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D54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D54B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D54B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D54B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D54BF"/>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D54BF"/>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D54BF"/>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D54BF"/>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D54B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D54B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D54B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D54B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D54B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D54B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D54B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D54B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D54BF"/>
    <w:rPr>
      <w:rFonts w:eastAsiaTheme="majorEastAsia" w:cstheme="majorBidi"/>
      <w:color w:val="272727" w:themeColor="text1" w:themeTint="D8"/>
    </w:rPr>
  </w:style>
  <w:style w:type="paragraph" w:styleId="Titolo">
    <w:name w:val="Title"/>
    <w:basedOn w:val="Normale"/>
    <w:next w:val="Normale"/>
    <w:link w:val="TitoloCarattere"/>
    <w:uiPriority w:val="10"/>
    <w:qFormat/>
    <w:rsid w:val="00FD54BF"/>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D54B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D54BF"/>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D54B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D54BF"/>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D54BF"/>
    <w:rPr>
      <w:i/>
      <w:iCs/>
      <w:color w:val="404040" w:themeColor="text1" w:themeTint="BF"/>
    </w:rPr>
  </w:style>
  <w:style w:type="paragraph" w:styleId="Paragrafoelenco">
    <w:name w:val="List Paragraph"/>
    <w:basedOn w:val="Normale"/>
    <w:uiPriority w:val="34"/>
    <w:qFormat/>
    <w:rsid w:val="00FD54BF"/>
    <w:pPr>
      <w:ind w:left="720"/>
      <w:contextualSpacing/>
    </w:pPr>
  </w:style>
  <w:style w:type="character" w:styleId="Enfasiintensa">
    <w:name w:val="Intense Emphasis"/>
    <w:basedOn w:val="Carpredefinitoparagrafo"/>
    <w:uiPriority w:val="21"/>
    <w:qFormat/>
    <w:rsid w:val="00FD54BF"/>
    <w:rPr>
      <w:i/>
      <w:iCs/>
      <w:color w:val="0F4761" w:themeColor="accent1" w:themeShade="BF"/>
    </w:rPr>
  </w:style>
  <w:style w:type="paragraph" w:styleId="Citazioneintensa">
    <w:name w:val="Intense Quote"/>
    <w:basedOn w:val="Normale"/>
    <w:next w:val="Normale"/>
    <w:link w:val="CitazioneintensaCarattere"/>
    <w:uiPriority w:val="30"/>
    <w:qFormat/>
    <w:rsid w:val="00FD54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D54BF"/>
    <w:rPr>
      <w:i/>
      <w:iCs/>
      <w:color w:val="0F4761" w:themeColor="accent1" w:themeShade="BF"/>
    </w:rPr>
  </w:style>
  <w:style w:type="character" w:styleId="Riferimentointenso">
    <w:name w:val="Intense Reference"/>
    <w:basedOn w:val="Carpredefinitoparagrafo"/>
    <w:uiPriority w:val="32"/>
    <w:qFormat/>
    <w:rsid w:val="00FD54BF"/>
    <w:rPr>
      <w:b/>
      <w:bCs/>
      <w:smallCaps/>
      <w:color w:val="0F4761" w:themeColor="accent1" w:themeShade="BF"/>
      <w:spacing w:val="5"/>
    </w:rPr>
  </w:style>
  <w:style w:type="character" w:styleId="Collegamentoipertestuale">
    <w:name w:val="Hyperlink"/>
    <w:basedOn w:val="Carpredefinitoparagrafo"/>
    <w:uiPriority w:val="99"/>
    <w:unhideWhenUsed/>
    <w:rsid w:val="00825F52"/>
    <w:rPr>
      <w:color w:val="467886" w:themeColor="hyperlink"/>
      <w:u w:val="single"/>
    </w:rPr>
  </w:style>
  <w:style w:type="character" w:styleId="Menzionenonrisolta">
    <w:name w:val="Unresolved Mention"/>
    <w:basedOn w:val="Carpredefinitoparagrafo"/>
    <w:uiPriority w:val="99"/>
    <w:rsid w:val="00825F52"/>
    <w:rPr>
      <w:color w:val="605E5C"/>
      <w:shd w:val="clear" w:color="auto" w:fill="E1DFDD"/>
    </w:rPr>
  </w:style>
  <w:style w:type="paragraph" w:styleId="Revisione">
    <w:name w:val="Revision"/>
    <w:hidden/>
    <w:uiPriority w:val="99"/>
    <w:semiHidden/>
    <w:rsid w:val="00745475"/>
  </w:style>
  <w:style w:type="character" w:styleId="Enfasigrassetto">
    <w:name w:val="Strong"/>
    <w:basedOn w:val="Carpredefinitoparagrafo"/>
    <w:uiPriority w:val="22"/>
    <w:qFormat/>
    <w:rsid w:val="00A335F0"/>
    <w:rPr>
      <w:b/>
      <w:bCs/>
    </w:rPr>
  </w:style>
  <w:style w:type="character" w:styleId="Enfasicorsivo">
    <w:name w:val="Emphasis"/>
    <w:basedOn w:val="Carpredefinitoparagrafo"/>
    <w:uiPriority w:val="20"/>
    <w:qFormat/>
    <w:rsid w:val="00A335F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211295">
      <w:bodyDiv w:val="1"/>
      <w:marLeft w:val="0"/>
      <w:marRight w:val="0"/>
      <w:marTop w:val="0"/>
      <w:marBottom w:val="0"/>
      <w:divBdr>
        <w:top w:val="none" w:sz="0" w:space="0" w:color="auto"/>
        <w:left w:val="none" w:sz="0" w:space="0" w:color="auto"/>
        <w:bottom w:val="none" w:sz="0" w:space="0" w:color="auto"/>
        <w:right w:val="none" w:sz="0" w:space="0" w:color="auto"/>
      </w:divBdr>
    </w:div>
    <w:div w:id="1622345221">
      <w:bodyDiv w:val="1"/>
      <w:marLeft w:val="0"/>
      <w:marRight w:val="0"/>
      <w:marTop w:val="0"/>
      <w:marBottom w:val="0"/>
      <w:divBdr>
        <w:top w:val="none" w:sz="0" w:space="0" w:color="auto"/>
        <w:left w:val="none" w:sz="0" w:space="0" w:color="auto"/>
        <w:bottom w:val="none" w:sz="0" w:space="0" w:color="auto"/>
        <w:right w:val="none" w:sz="0" w:space="0" w:color="auto"/>
      </w:divBdr>
    </w:div>
    <w:div w:id="1722052759">
      <w:bodyDiv w:val="1"/>
      <w:marLeft w:val="0"/>
      <w:marRight w:val="0"/>
      <w:marTop w:val="0"/>
      <w:marBottom w:val="0"/>
      <w:divBdr>
        <w:top w:val="none" w:sz="0" w:space="0" w:color="auto"/>
        <w:left w:val="none" w:sz="0" w:space="0" w:color="auto"/>
        <w:bottom w:val="none" w:sz="0" w:space="0" w:color="auto"/>
        <w:right w:val="none" w:sz="0" w:space="0" w:color="auto"/>
      </w:divBdr>
    </w:div>
    <w:div w:id="172447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ocenti.unin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888</Words>
  <Characters>5064</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CARLOMAGNO</dc:creator>
  <cp:keywords/>
  <dc:description/>
  <cp:lastModifiedBy>FRANCESCA CARLOMAGNO</cp:lastModifiedBy>
  <cp:revision>2</cp:revision>
  <dcterms:created xsi:type="dcterms:W3CDTF">2025-11-11T13:34:00Z</dcterms:created>
  <dcterms:modified xsi:type="dcterms:W3CDTF">2025-11-11T13:34:00Z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2025-07-02T10:44:54Z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c146613d-f4d0-4690-a03c-fd203b3b3f55</vt:lpwstr>
  </property>
  <property fmtid="{D5CDD505-2E9C-101B-9397-08002B2CF9AE}" pid="8" name="MSIP_Label_2ad0b24d-6422-44b0-b3de-abb3a9e8c81a_ContentBits">
    <vt:lpwstr>0</vt:lpwstr>
  </property>
  <property fmtid="{D5CDD505-2E9C-101B-9397-08002B2CF9AE}" pid="9" name="MSIP_Label_2ad0b24d-6422-44b0-b3de-abb3a9e8c81a_Tag">
    <vt:lpwstr>50, 3, 0, 1</vt:lpwstr>
  </property>
</Properties>
</file>