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3059BB63" w:rsidR="00FD54BF" w:rsidRPr="0087758B" w:rsidRDefault="009F211E">
      <w:pPr>
        <w:rPr>
          <w:rFonts w:ascii="Arial" w:hAnsi="Arial" w:cs="Arial"/>
          <w:b/>
          <w:bCs/>
        </w:rPr>
      </w:pPr>
      <w:r w:rsidRPr="0087758B">
        <w:rPr>
          <w:rFonts w:ascii="Arial" w:hAnsi="Arial" w:cs="Arial"/>
          <w:b/>
          <w:bCs/>
        </w:rPr>
        <w:t xml:space="preserve">PI </w:t>
      </w:r>
      <w:r w:rsidR="00FD54BF" w:rsidRPr="0087758B">
        <w:rPr>
          <w:rFonts w:ascii="Arial" w:hAnsi="Arial" w:cs="Arial"/>
          <w:b/>
          <w:bCs/>
        </w:rPr>
        <w:t>N</w:t>
      </w:r>
      <w:r w:rsidRPr="0087758B">
        <w:rPr>
          <w:rFonts w:ascii="Arial" w:hAnsi="Arial" w:cs="Arial"/>
          <w:b/>
          <w:bCs/>
        </w:rPr>
        <w:t>AME</w:t>
      </w:r>
      <w:r w:rsidR="00FD54BF" w:rsidRPr="0087758B">
        <w:rPr>
          <w:rFonts w:ascii="Arial" w:hAnsi="Arial" w:cs="Arial"/>
          <w:b/>
          <w:bCs/>
        </w:rPr>
        <w:t xml:space="preserve"> </w:t>
      </w:r>
    </w:p>
    <w:p w14:paraId="4497EA79" w14:textId="1857D340" w:rsidR="00FD54BF" w:rsidRPr="009F211E" w:rsidRDefault="00863458" w:rsidP="00FD54BF">
      <w:pPr>
        <w:pBdr>
          <w:top w:val="single" w:sz="4" w:space="1" w:color="auto"/>
          <w:left w:val="single" w:sz="4" w:space="4" w:color="auto"/>
          <w:bottom w:val="single" w:sz="4" w:space="1" w:color="auto"/>
          <w:right w:val="single" w:sz="4" w:space="4" w:color="auto"/>
        </w:pBdr>
        <w:rPr>
          <w:rFonts w:ascii="Arial" w:hAnsi="Arial" w:cs="Arial"/>
        </w:rPr>
      </w:pPr>
      <w:hyperlink r:id="rId5" w:anchor="!/professor/414e544f4e494f4c454f4e415244494c4e524e544e3634523031463833394b/riferimenti" w:history="1">
        <w:r w:rsidRPr="008C3283">
          <w:rPr>
            <w:rStyle w:val="Collegamentoipertestuale"/>
            <w:rFonts w:ascii="Arial" w:hAnsi="Arial" w:cs="Arial"/>
          </w:rPr>
          <w:t>Antonio Leonardi</w:t>
        </w:r>
      </w:hyperlink>
      <w:r w:rsidR="008C3283">
        <w:rPr>
          <w:rFonts w:ascii="Arial" w:hAnsi="Arial" w:cs="Arial"/>
        </w:rPr>
        <w:t>, Full Professor</w:t>
      </w:r>
    </w:p>
    <w:p w14:paraId="2FA46921" w14:textId="77777777" w:rsidR="00FD54BF" w:rsidRPr="009F211E" w:rsidRDefault="00FD54BF">
      <w:pPr>
        <w:rPr>
          <w:rFonts w:ascii="Arial" w:hAnsi="Arial" w:cs="Arial"/>
        </w:rPr>
      </w:pPr>
    </w:p>
    <w:p w14:paraId="30797954" w14:textId="00E966AF" w:rsidR="00FD54BF" w:rsidRPr="009F211E" w:rsidRDefault="009F211E">
      <w:pPr>
        <w:rPr>
          <w:rFonts w:ascii="Arial" w:hAnsi="Arial" w:cs="Arial"/>
        </w:rPr>
      </w:pPr>
      <w:r w:rsidRPr="0087758B">
        <w:rPr>
          <w:rFonts w:ascii="Arial" w:hAnsi="Arial" w:cs="Arial"/>
          <w:b/>
          <w:bCs/>
        </w:rPr>
        <w:t>GROUP</w:t>
      </w:r>
    </w:p>
    <w:p w14:paraId="10BE1AC8" w14:textId="17601435" w:rsidR="00FD54BF" w:rsidRDefault="008C7CE3"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Elvira Crescenzi</w:t>
      </w:r>
      <w:r w:rsidR="008C3283">
        <w:rPr>
          <w:rFonts w:ascii="Arial" w:hAnsi="Arial" w:cs="Arial"/>
        </w:rPr>
        <w:t>,</w:t>
      </w:r>
      <w:r w:rsidR="00567EDC">
        <w:rPr>
          <w:rFonts w:ascii="Arial" w:hAnsi="Arial" w:cs="Arial"/>
        </w:rPr>
        <w:t xml:space="preserve"> CNR</w:t>
      </w:r>
      <w:r w:rsidR="008C3283">
        <w:rPr>
          <w:rFonts w:ascii="Arial" w:hAnsi="Arial" w:cs="Arial"/>
        </w:rPr>
        <w:t xml:space="preserve"> </w:t>
      </w:r>
      <w:proofErr w:type="spellStart"/>
      <w:r w:rsidR="008C3283">
        <w:rPr>
          <w:rFonts w:ascii="Arial" w:hAnsi="Arial" w:cs="Arial"/>
        </w:rPr>
        <w:t>researcher</w:t>
      </w:r>
      <w:proofErr w:type="spellEnd"/>
    </w:p>
    <w:p w14:paraId="2B2AEC4E" w14:textId="3EF90E93" w:rsidR="008C3283" w:rsidRDefault="00BC6453" w:rsidP="008C3283">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Francesco Pacifico</w:t>
      </w:r>
      <w:r w:rsidR="008C3283">
        <w:rPr>
          <w:rFonts w:ascii="Arial" w:hAnsi="Arial" w:cs="Arial"/>
        </w:rPr>
        <w:t xml:space="preserve">, CNR </w:t>
      </w:r>
      <w:proofErr w:type="spellStart"/>
      <w:r w:rsidR="008C3283">
        <w:rPr>
          <w:rFonts w:ascii="Arial" w:hAnsi="Arial" w:cs="Arial"/>
        </w:rPr>
        <w:t>researcher</w:t>
      </w:r>
      <w:proofErr w:type="spellEnd"/>
    </w:p>
    <w:p w14:paraId="74D67FFF" w14:textId="64D7F671" w:rsidR="00FD54BF" w:rsidRPr="009F211E" w:rsidRDefault="00567EDC"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Emanuela Genito</w:t>
      </w:r>
      <w:r w:rsidR="008C3283">
        <w:rPr>
          <w:rFonts w:ascii="Arial" w:hAnsi="Arial" w:cs="Arial"/>
        </w:rPr>
        <w:t>, Post-Doc</w:t>
      </w:r>
      <w:r>
        <w:rPr>
          <w:rFonts w:ascii="Arial" w:hAnsi="Arial" w:cs="Arial"/>
        </w:rPr>
        <w:t xml:space="preserve"> </w:t>
      </w:r>
    </w:p>
    <w:p w14:paraId="2417F220" w14:textId="77777777" w:rsidR="00053C76" w:rsidRDefault="00053C76" w:rsidP="00053C76">
      <w:pPr>
        <w:rPr>
          <w:rFonts w:ascii="Arial" w:hAnsi="Arial" w:cs="Arial"/>
        </w:rPr>
      </w:pPr>
    </w:p>
    <w:p w14:paraId="59BDA3FB" w14:textId="089AC41F" w:rsidR="00053C76" w:rsidRPr="0087758B" w:rsidRDefault="00053C76" w:rsidP="00053C76">
      <w:pPr>
        <w:rPr>
          <w:rFonts w:ascii="Arial" w:hAnsi="Arial" w:cs="Arial"/>
          <w:b/>
          <w:bCs/>
        </w:rPr>
      </w:pPr>
      <w:r w:rsidRPr="0087758B">
        <w:rPr>
          <w:rFonts w:ascii="Arial" w:hAnsi="Arial" w:cs="Arial"/>
          <w:b/>
          <w:bCs/>
        </w:rPr>
        <w:t>RESEARCH FIELD</w:t>
      </w:r>
    </w:p>
    <w:p w14:paraId="0E4EAD99" w14:textId="414B98EE" w:rsidR="00053C76" w:rsidRPr="009F211E" w:rsidRDefault="008C3283" w:rsidP="00053C76">
      <w:pPr>
        <w:pBdr>
          <w:top w:val="single" w:sz="4" w:space="1" w:color="auto"/>
          <w:left w:val="single" w:sz="4" w:space="4" w:color="auto"/>
          <w:bottom w:val="single" w:sz="4" w:space="1" w:color="auto"/>
          <w:right w:val="single" w:sz="4" w:space="4" w:color="auto"/>
        </w:pBdr>
        <w:rPr>
          <w:rFonts w:ascii="Arial" w:hAnsi="Arial" w:cs="Arial"/>
        </w:rPr>
      </w:pPr>
      <w:proofErr w:type="spellStart"/>
      <w:r w:rsidRPr="00803E75">
        <w:rPr>
          <w:rFonts w:ascii="Arial" w:hAnsi="Arial" w:cs="Arial"/>
        </w:rPr>
        <w:t>Molecular</w:t>
      </w:r>
      <w:proofErr w:type="spellEnd"/>
      <w:r w:rsidRPr="00803E75">
        <w:rPr>
          <w:rFonts w:ascii="Arial" w:hAnsi="Arial" w:cs="Arial"/>
        </w:rPr>
        <w:t xml:space="preserve"> </w:t>
      </w:r>
      <w:proofErr w:type="spellStart"/>
      <w:r w:rsidRPr="00803E75">
        <w:rPr>
          <w:rFonts w:ascii="Arial" w:hAnsi="Arial" w:cs="Arial"/>
        </w:rPr>
        <w:t>mechanisms</w:t>
      </w:r>
      <w:proofErr w:type="spellEnd"/>
      <w:r w:rsidRPr="00803E75">
        <w:rPr>
          <w:rFonts w:ascii="Arial" w:hAnsi="Arial" w:cs="Arial"/>
        </w:rPr>
        <w:t xml:space="preserve"> of </w:t>
      </w:r>
      <w:proofErr w:type="spellStart"/>
      <w:r w:rsidRPr="00803E75">
        <w:rPr>
          <w:rFonts w:ascii="Arial" w:hAnsi="Arial" w:cs="Arial"/>
        </w:rPr>
        <w:t>senescence-induced</w:t>
      </w:r>
      <w:proofErr w:type="spellEnd"/>
      <w:r w:rsidRPr="00803E75">
        <w:rPr>
          <w:rFonts w:ascii="Arial" w:hAnsi="Arial" w:cs="Arial"/>
        </w:rPr>
        <w:t xml:space="preserve"> </w:t>
      </w:r>
      <w:proofErr w:type="spellStart"/>
      <w:r w:rsidRPr="00803E75">
        <w:rPr>
          <w:rFonts w:ascii="Arial" w:hAnsi="Arial" w:cs="Arial"/>
        </w:rPr>
        <w:t>inflammation</w:t>
      </w:r>
      <w:proofErr w:type="spellEnd"/>
      <w:r w:rsidR="00580998" w:rsidRPr="00803E75">
        <w:rPr>
          <w:rFonts w:ascii="Arial" w:hAnsi="Arial" w:cs="Arial"/>
        </w:rPr>
        <w:t>.</w:t>
      </w:r>
    </w:p>
    <w:p w14:paraId="0A366C3B" w14:textId="77777777" w:rsidR="00F877D5" w:rsidRPr="009F211E" w:rsidRDefault="00F877D5" w:rsidP="00F877D5">
      <w:pPr>
        <w:rPr>
          <w:rFonts w:ascii="Arial" w:hAnsi="Arial" w:cs="Arial"/>
        </w:rPr>
      </w:pPr>
    </w:p>
    <w:p w14:paraId="31461A76" w14:textId="5073F02C" w:rsidR="00F877D5" w:rsidRPr="009F211E" w:rsidRDefault="00F877D5" w:rsidP="00F877D5">
      <w:pPr>
        <w:rPr>
          <w:rFonts w:ascii="Arial" w:hAnsi="Arial" w:cs="Arial"/>
        </w:rPr>
      </w:pPr>
      <w:r w:rsidRPr="0087758B">
        <w:rPr>
          <w:rFonts w:ascii="Arial" w:hAnsi="Arial" w:cs="Arial"/>
          <w:b/>
          <w:bCs/>
        </w:rPr>
        <w:t>KEYWORDS</w:t>
      </w:r>
      <w:r w:rsidRPr="009F211E">
        <w:rPr>
          <w:rFonts w:ascii="Arial" w:hAnsi="Arial" w:cs="Arial"/>
        </w:rPr>
        <w:t xml:space="preserve"> </w:t>
      </w:r>
    </w:p>
    <w:p w14:paraId="532A94C1" w14:textId="0AD19730" w:rsidR="00F877D5" w:rsidRPr="009F211E" w:rsidRDefault="008C7CE3" w:rsidP="00F877D5">
      <w:pPr>
        <w:pBdr>
          <w:top w:val="single" w:sz="4" w:space="1" w:color="auto"/>
          <w:left w:val="single" w:sz="4" w:space="4" w:color="auto"/>
          <w:bottom w:val="single" w:sz="4" w:space="1" w:color="auto"/>
          <w:right w:val="single" w:sz="4" w:space="4" w:color="auto"/>
        </w:pBdr>
        <w:rPr>
          <w:rFonts w:ascii="Arial" w:hAnsi="Arial" w:cs="Arial"/>
        </w:rPr>
      </w:pPr>
      <w:r w:rsidRPr="008C7CE3">
        <w:rPr>
          <w:rFonts w:ascii="Arial" w:hAnsi="Arial" w:cs="Arial"/>
          <w:lang w:val="en-US"/>
        </w:rPr>
        <w:t>S</w:t>
      </w:r>
      <w:r w:rsidR="00863458" w:rsidRPr="008C7CE3">
        <w:rPr>
          <w:rFonts w:ascii="Arial" w:hAnsi="Arial" w:cs="Arial"/>
          <w:lang w:val="en-US"/>
        </w:rPr>
        <w:t>enescence</w:t>
      </w:r>
      <w:r w:rsidR="00863458">
        <w:rPr>
          <w:rFonts w:ascii="Arial" w:hAnsi="Arial" w:cs="Arial"/>
        </w:rPr>
        <w:t xml:space="preserve">, </w:t>
      </w:r>
      <w:r w:rsidR="00877741">
        <w:rPr>
          <w:rFonts w:ascii="Arial" w:hAnsi="Arial" w:cs="Arial"/>
        </w:rPr>
        <w:t>SASP</w:t>
      </w:r>
      <w:r>
        <w:rPr>
          <w:rFonts w:ascii="Arial" w:hAnsi="Arial" w:cs="Arial"/>
        </w:rPr>
        <w:t>,</w:t>
      </w:r>
      <w:r w:rsidRPr="008C7CE3">
        <w:rPr>
          <w:rFonts w:ascii="Arial" w:hAnsi="Arial" w:cs="Arial"/>
        </w:rPr>
        <w:t xml:space="preserve"> </w:t>
      </w:r>
      <w:r w:rsidRPr="008C7CE3">
        <w:rPr>
          <w:rFonts w:ascii="Arial" w:hAnsi="Arial" w:cs="Arial"/>
          <w:lang w:val="en-US"/>
        </w:rPr>
        <w:t>Extracellular</w:t>
      </w:r>
      <w:r>
        <w:rPr>
          <w:rFonts w:ascii="Arial" w:hAnsi="Arial" w:cs="Arial"/>
        </w:rPr>
        <w:t xml:space="preserve"> vescicole, NF-</w:t>
      </w:r>
      <w:proofErr w:type="spellStart"/>
      <w:r>
        <w:rPr>
          <w:rFonts w:ascii="Arial" w:hAnsi="Arial" w:cs="Arial"/>
        </w:rPr>
        <w:t>kB</w:t>
      </w:r>
      <w:proofErr w:type="spellEnd"/>
      <w:r>
        <w:rPr>
          <w:rFonts w:ascii="Arial" w:hAnsi="Arial" w:cs="Arial"/>
        </w:rPr>
        <w:t>.</w:t>
      </w:r>
    </w:p>
    <w:p w14:paraId="68F83D14" w14:textId="77777777" w:rsidR="00FD54BF" w:rsidRPr="009F211E" w:rsidRDefault="00FD54BF">
      <w:pPr>
        <w:rPr>
          <w:rFonts w:ascii="Arial" w:hAnsi="Arial" w:cs="Arial"/>
        </w:rPr>
      </w:pPr>
    </w:p>
    <w:p w14:paraId="3BBC079D" w14:textId="25A1BFB1" w:rsidR="00FD54BF" w:rsidRPr="009F211E" w:rsidRDefault="00FD54BF">
      <w:pPr>
        <w:rPr>
          <w:rFonts w:ascii="Arial" w:hAnsi="Arial" w:cs="Arial"/>
        </w:rPr>
      </w:pPr>
      <w:r w:rsidRPr="0087758B">
        <w:rPr>
          <w:rFonts w:ascii="Arial" w:hAnsi="Arial" w:cs="Arial"/>
          <w:b/>
          <w:bCs/>
        </w:rPr>
        <w:t>ABSTRACT</w:t>
      </w:r>
      <w:r w:rsidRPr="009F211E">
        <w:rPr>
          <w:rFonts w:ascii="Arial" w:hAnsi="Arial" w:cs="Arial"/>
        </w:rPr>
        <w:t xml:space="preserve"> </w:t>
      </w:r>
    </w:p>
    <w:p w14:paraId="5C24ADEE" w14:textId="4346BFEE" w:rsidR="008E0655" w:rsidRDefault="0063072F" w:rsidP="00580998">
      <w:pPr>
        <w:pBdr>
          <w:top w:val="single" w:sz="4" w:space="1" w:color="auto"/>
          <w:left w:val="single" w:sz="4" w:space="4" w:color="auto"/>
          <w:bottom w:val="single" w:sz="4" w:space="1" w:color="auto"/>
          <w:right w:val="single" w:sz="4" w:space="31" w:color="auto"/>
        </w:pBdr>
        <w:jc w:val="both"/>
        <w:rPr>
          <w:rFonts w:ascii="Arial" w:hAnsi="Arial" w:cs="Arial"/>
          <w:lang w:val="en-US"/>
        </w:rPr>
      </w:pPr>
      <w:r w:rsidRPr="0063072F">
        <w:rPr>
          <w:rFonts w:ascii="Arial" w:hAnsi="Arial" w:cs="Arial"/>
          <w:lang w:val="en-US"/>
        </w:rPr>
        <w:t xml:space="preserve">Senescence is a state </w:t>
      </w:r>
      <w:r>
        <w:rPr>
          <w:rFonts w:ascii="Arial" w:hAnsi="Arial" w:cs="Arial"/>
          <w:lang w:val="en-US"/>
        </w:rPr>
        <w:t>of proliferative arrest which has been described as having both a protective mechanism against the malignant transformation of cells</w:t>
      </w:r>
      <w:r w:rsidR="00580998">
        <w:rPr>
          <w:rFonts w:ascii="Arial" w:hAnsi="Arial" w:cs="Arial"/>
          <w:lang w:val="en-US"/>
        </w:rPr>
        <w:t>,</w:t>
      </w:r>
      <w:r>
        <w:rPr>
          <w:rFonts w:ascii="Arial" w:hAnsi="Arial" w:cs="Arial"/>
          <w:lang w:val="en-US"/>
        </w:rPr>
        <w:t xml:space="preserve"> as well as detrimental effects. These pathological effects have been attributed to the acquisition of an enhanced secretory profile targeted towards inflammatory molecule and tissue remodeling agents known as the Senescence-Associated Secretory Phenotype (SASP). The diverse and varied effects are driven by heterogeneity in the composition of SASP, which is influenced by different factors including cell type, senescence trigger and disease state. </w:t>
      </w:r>
      <w:r w:rsidR="008E0655">
        <w:rPr>
          <w:rFonts w:ascii="Arial" w:hAnsi="Arial" w:cs="Arial"/>
          <w:lang w:val="en-US"/>
        </w:rPr>
        <w:t xml:space="preserve">As with the more traditional “soluble” SASP, more recent studies have highlighted the role of extracellular </w:t>
      </w:r>
      <w:proofErr w:type="spellStart"/>
      <w:r w:rsidR="007929B6">
        <w:rPr>
          <w:rFonts w:ascii="Arial" w:hAnsi="Arial" w:cs="Arial"/>
          <w:lang w:val="en-US"/>
        </w:rPr>
        <w:t>vesicles</w:t>
      </w:r>
      <w:proofErr w:type="spellEnd"/>
      <w:r w:rsidR="008E0655">
        <w:rPr>
          <w:rFonts w:ascii="Arial" w:hAnsi="Arial" w:cs="Arial"/>
          <w:lang w:val="en-US"/>
        </w:rPr>
        <w:t xml:space="preserve"> (EVs) within the SASP. EVs</w:t>
      </w:r>
      <w:r w:rsidR="00D30A3B">
        <w:rPr>
          <w:rFonts w:ascii="Arial" w:hAnsi="Arial" w:cs="Arial"/>
          <w:lang w:val="en-US"/>
        </w:rPr>
        <w:t xml:space="preserve"> serve as vehicles for different cargos-including proteins, nucleic acid and metabolites-that can initiate intracellular signaling. Notably, they offer a mechanism for the functional transfer of molecular information between senescent cells ant their surrounding microenvironment.</w:t>
      </w:r>
    </w:p>
    <w:p w14:paraId="02374FA5" w14:textId="535DF792" w:rsidR="0063072F" w:rsidRDefault="008E0655" w:rsidP="00580998">
      <w:pPr>
        <w:pBdr>
          <w:top w:val="single" w:sz="4" w:space="1" w:color="auto"/>
          <w:left w:val="single" w:sz="4" w:space="4" w:color="auto"/>
          <w:bottom w:val="single" w:sz="4" w:space="1" w:color="auto"/>
          <w:right w:val="single" w:sz="4" w:space="31" w:color="auto"/>
        </w:pBdr>
        <w:jc w:val="both"/>
        <w:rPr>
          <w:rFonts w:ascii="Arial" w:hAnsi="Arial" w:cs="Arial"/>
          <w:lang w:val="en-US"/>
        </w:rPr>
      </w:pPr>
      <w:r>
        <w:rPr>
          <w:rFonts w:ascii="Arial" w:hAnsi="Arial" w:cs="Arial"/>
          <w:lang w:val="en-US"/>
        </w:rPr>
        <w:t xml:space="preserve">An emerging trend of thought proposes that EVs play a role in facilitating tumor progression and chemoresistance via signaling between tumor cells and conferring paracrine senescence on </w:t>
      </w:r>
      <w:r w:rsidR="00580998">
        <w:rPr>
          <w:rFonts w:ascii="Arial" w:hAnsi="Arial" w:cs="Arial"/>
          <w:lang w:val="en-US"/>
        </w:rPr>
        <w:t>neighboring</w:t>
      </w:r>
      <w:r>
        <w:rPr>
          <w:rFonts w:ascii="Arial" w:hAnsi="Arial" w:cs="Arial"/>
          <w:lang w:val="en-US"/>
        </w:rPr>
        <w:t xml:space="preserve"> cells. In this context, EVs derived from cancer cells which have undergone chemotherapy-induced senescence (TIS), may represent a route through which TIS c</w:t>
      </w:r>
      <w:r w:rsidR="00720B9F">
        <w:rPr>
          <w:rFonts w:ascii="Arial" w:hAnsi="Arial" w:cs="Arial"/>
          <w:lang w:val="en-US"/>
        </w:rPr>
        <w:t>a</w:t>
      </w:r>
      <w:r>
        <w:rPr>
          <w:rFonts w:ascii="Arial" w:hAnsi="Arial" w:cs="Arial"/>
          <w:lang w:val="en-US"/>
        </w:rPr>
        <w:t>ncer cells dispose of proteins and contribute to c</w:t>
      </w:r>
      <w:r w:rsidR="00720B9F">
        <w:rPr>
          <w:rFonts w:ascii="Arial" w:hAnsi="Arial" w:cs="Arial"/>
          <w:lang w:val="en-US"/>
        </w:rPr>
        <w:t>a</w:t>
      </w:r>
      <w:r>
        <w:rPr>
          <w:rFonts w:ascii="Arial" w:hAnsi="Arial" w:cs="Arial"/>
          <w:lang w:val="en-US"/>
        </w:rPr>
        <w:t>ncer cell survival</w:t>
      </w:r>
      <w:r w:rsidR="00720B9F">
        <w:rPr>
          <w:rFonts w:ascii="Arial" w:hAnsi="Arial" w:cs="Arial"/>
          <w:lang w:val="en-US"/>
        </w:rPr>
        <w:t xml:space="preserve"> and resistance to chemotherapy. Whilst the enhanced </w:t>
      </w:r>
      <w:proofErr w:type="spellStart"/>
      <w:r w:rsidR="00720B9F">
        <w:rPr>
          <w:rFonts w:ascii="Arial" w:hAnsi="Arial" w:cs="Arial"/>
          <w:lang w:val="en-US"/>
        </w:rPr>
        <w:t>secretome</w:t>
      </w:r>
      <w:proofErr w:type="spellEnd"/>
      <w:r w:rsidR="00720B9F">
        <w:rPr>
          <w:rFonts w:ascii="Arial" w:hAnsi="Arial" w:cs="Arial"/>
          <w:lang w:val="en-US"/>
        </w:rPr>
        <w:t xml:space="preserve"> of senescent cells has been extensively investigated, changes in EVs secretion by Therapy-induced se</w:t>
      </w:r>
      <w:r w:rsidR="00057D96">
        <w:rPr>
          <w:rFonts w:ascii="Arial" w:hAnsi="Arial" w:cs="Arial"/>
          <w:lang w:val="en-US"/>
        </w:rPr>
        <w:t>n</w:t>
      </w:r>
      <w:r w:rsidR="00720B9F">
        <w:rPr>
          <w:rFonts w:ascii="Arial" w:hAnsi="Arial" w:cs="Arial"/>
          <w:lang w:val="en-US"/>
        </w:rPr>
        <w:t>escence cells has only recently received significant research interest.</w:t>
      </w:r>
    </w:p>
    <w:p w14:paraId="71CE29E0" w14:textId="3BD1E72D" w:rsidR="00580998" w:rsidRPr="0063072F" w:rsidRDefault="00580998" w:rsidP="00580998">
      <w:pPr>
        <w:pBdr>
          <w:top w:val="single" w:sz="4" w:space="1" w:color="auto"/>
          <w:left w:val="single" w:sz="4" w:space="4" w:color="auto"/>
          <w:bottom w:val="single" w:sz="4" w:space="1" w:color="auto"/>
          <w:right w:val="single" w:sz="4" w:space="31" w:color="auto"/>
        </w:pBdr>
        <w:jc w:val="both"/>
        <w:rPr>
          <w:rFonts w:ascii="Arial" w:hAnsi="Arial" w:cs="Arial"/>
          <w:lang w:val="en-US"/>
        </w:rPr>
      </w:pPr>
      <w:r>
        <w:rPr>
          <w:rFonts w:ascii="Arial" w:hAnsi="Arial" w:cs="Arial"/>
          <w:lang w:val="en-US"/>
        </w:rPr>
        <w:t xml:space="preserve">By using different lung cancer cellular models, both NF-kB proficient and NF-kB deficient, of chemotherapy induced-senescence, and the combination of different unbiased screening and molecular approaches, we are investigating the role of SASP and EVs in the modulation of cancer chemoresistance and tumor microenvironment modulation, and the role played by the </w:t>
      </w:r>
      <w:proofErr w:type="spellStart"/>
      <w:r>
        <w:rPr>
          <w:rFonts w:ascii="Arial" w:hAnsi="Arial" w:cs="Arial"/>
          <w:lang w:val="en-US"/>
        </w:rPr>
        <w:t>RelA</w:t>
      </w:r>
      <w:proofErr w:type="spellEnd"/>
      <w:r>
        <w:rPr>
          <w:rFonts w:ascii="Arial" w:hAnsi="Arial" w:cs="Arial"/>
          <w:lang w:val="en-US"/>
        </w:rPr>
        <w:t xml:space="preserve">/p65 subunit of the NF-kB family of transcription factor in modulating these processes. </w:t>
      </w:r>
    </w:p>
    <w:p w14:paraId="691B5FA7" w14:textId="099EA37F" w:rsidR="00F877D5" w:rsidRPr="009F211E" w:rsidRDefault="00F877D5" w:rsidP="008A4E9E">
      <w:pPr>
        <w:pBdr>
          <w:top w:val="single" w:sz="4" w:space="1" w:color="auto"/>
          <w:left w:val="single" w:sz="4" w:space="4" w:color="auto"/>
          <w:bottom w:val="single" w:sz="4" w:space="1" w:color="auto"/>
          <w:right w:val="single" w:sz="4" w:space="31" w:color="auto"/>
        </w:pBdr>
        <w:rPr>
          <w:rFonts w:ascii="Arial" w:hAnsi="Arial" w:cs="Arial"/>
        </w:rPr>
      </w:pPr>
    </w:p>
    <w:p w14:paraId="7ED61725" w14:textId="77777777" w:rsidR="00F877D5" w:rsidRPr="009F211E" w:rsidRDefault="00F877D5" w:rsidP="008A4E9E">
      <w:pPr>
        <w:pBdr>
          <w:top w:val="single" w:sz="4" w:space="1" w:color="auto"/>
          <w:left w:val="single" w:sz="4" w:space="4" w:color="auto"/>
          <w:bottom w:val="single" w:sz="4" w:space="1" w:color="auto"/>
          <w:right w:val="single" w:sz="4" w:space="31" w:color="auto"/>
        </w:pBdr>
        <w:rPr>
          <w:rFonts w:ascii="Arial" w:hAnsi="Arial" w:cs="Arial"/>
        </w:rPr>
      </w:pPr>
    </w:p>
    <w:p w14:paraId="65D046DC" w14:textId="77777777" w:rsidR="00FD54BF" w:rsidRPr="009F211E" w:rsidRDefault="00FD54BF">
      <w:pPr>
        <w:rPr>
          <w:rFonts w:ascii="Arial" w:hAnsi="Arial" w:cs="Arial"/>
        </w:rPr>
      </w:pPr>
    </w:p>
    <w:p w14:paraId="2F42934F" w14:textId="4E3FD8F5" w:rsidR="00FD54BF" w:rsidRPr="009F211E" w:rsidRDefault="009F211E">
      <w:pPr>
        <w:rPr>
          <w:rFonts w:ascii="Arial" w:hAnsi="Arial" w:cs="Arial"/>
        </w:rPr>
      </w:pPr>
      <w:r w:rsidRPr="0087758B">
        <w:rPr>
          <w:rFonts w:ascii="Arial" w:hAnsi="Arial" w:cs="Arial"/>
          <w:b/>
          <w:bCs/>
        </w:rPr>
        <w:t>PUBLICATIONS</w:t>
      </w:r>
      <w:r w:rsidR="00FD54BF" w:rsidRPr="009F211E">
        <w:rPr>
          <w:rFonts w:ascii="Arial" w:hAnsi="Arial" w:cs="Arial"/>
        </w:rPr>
        <w:t xml:space="preserve"> (</w:t>
      </w:r>
      <w:proofErr w:type="spellStart"/>
      <w:r w:rsidR="008C3283">
        <w:rPr>
          <w:rFonts w:ascii="Arial" w:hAnsi="Arial" w:cs="Arial"/>
        </w:rPr>
        <w:t>only</w:t>
      </w:r>
      <w:proofErr w:type="spellEnd"/>
      <w:r w:rsidR="00FD54BF" w:rsidRPr="009F211E">
        <w:rPr>
          <w:rFonts w:ascii="Arial" w:hAnsi="Arial" w:cs="Arial"/>
        </w:rPr>
        <w:t xml:space="preserve"> 5 </w:t>
      </w:r>
      <w:r w:rsidR="008C3283">
        <w:rPr>
          <w:rFonts w:ascii="Arial" w:hAnsi="Arial" w:cs="Arial"/>
        </w:rPr>
        <w:t xml:space="preserve">in the </w:t>
      </w:r>
      <w:r w:rsidRPr="009F211E">
        <w:rPr>
          <w:rFonts w:ascii="Arial" w:hAnsi="Arial" w:cs="Arial"/>
        </w:rPr>
        <w:t xml:space="preserve">last 5 </w:t>
      </w:r>
      <w:proofErr w:type="spellStart"/>
      <w:r w:rsidRPr="009F211E">
        <w:rPr>
          <w:rFonts w:ascii="Arial" w:hAnsi="Arial" w:cs="Arial"/>
        </w:rPr>
        <w:t>years</w:t>
      </w:r>
      <w:proofErr w:type="spellEnd"/>
      <w:r w:rsidR="00FD54BF" w:rsidRPr="009F211E">
        <w:rPr>
          <w:rFonts w:ascii="Arial" w:hAnsi="Arial" w:cs="Arial"/>
        </w:rPr>
        <w:t>)</w:t>
      </w:r>
      <w:r w:rsidR="005E3DA9">
        <w:rPr>
          <w:rFonts w:ascii="Arial" w:hAnsi="Arial" w:cs="Arial"/>
        </w:rPr>
        <w:t xml:space="preserve"> </w:t>
      </w:r>
    </w:p>
    <w:p w14:paraId="60E254B3" w14:textId="6F48AACE" w:rsidR="00352A0F" w:rsidRPr="008C3283" w:rsidRDefault="00352A0F"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r w:rsidRPr="008C3283">
        <w:rPr>
          <w:rFonts w:ascii="Arial" w:hAnsi="Arial" w:cs="Arial"/>
          <w:color w:val="212121"/>
          <w:shd w:val="clear" w:color="auto" w:fill="FFFFFF"/>
        </w:rPr>
        <w:t xml:space="preserve">Crescenzi E, Mellone S, Gragnano G, Iaccarino A, Leonardi A, Pacifico F. NGAL </w:t>
      </w:r>
      <w:proofErr w:type="spellStart"/>
      <w:r w:rsidRPr="008C3283">
        <w:rPr>
          <w:rFonts w:ascii="Arial" w:hAnsi="Arial" w:cs="Arial"/>
          <w:color w:val="212121"/>
          <w:shd w:val="clear" w:color="auto" w:fill="FFFFFF"/>
        </w:rPr>
        <w:t>Mediates</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Anaplastic</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Thyroid</w:t>
      </w:r>
      <w:proofErr w:type="spellEnd"/>
      <w:r w:rsidRPr="008C3283">
        <w:rPr>
          <w:rFonts w:ascii="Arial" w:hAnsi="Arial" w:cs="Arial"/>
          <w:color w:val="212121"/>
          <w:shd w:val="clear" w:color="auto" w:fill="FFFFFF"/>
        </w:rPr>
        <w:t xml:space="preserve"> Carcinoma </w:t>
      </w:r>
      <w:proofErr w:type="spellStart"/>
      <w:r w:rsidRPr="008C3283">
        <w:rPr>
          <w:rFonts w:ascii="Arial" w:hAnsi="Arial" w:cs="Arial"/>
          <w:color w:val="212121"/>
          <w:shd w:val="clear" w:color="auto" w:fill="FFFFFF"/>
        </w:rPr>
        <w:t>Cells</w:t>
      </w:r>
      <w:proofErr w:type="spellEnd"/>
      <w:r w:rsidRPr="008C3283">
        <w:rPr>
          <w:rFonts w:ascii="Arial" w:hAnsi="Arial" w:cs="Arial"/>
          <w:color w:val="212121"/>
          <w:shd w:val="clear" w:color="auto" w:fill="FFFFFF"/>
        </w:rPr>
        <w:t xml:space="preserve"> Survival </w:t>
      </w:r>
      <w:proofErr w:type="spellStart"/>
      <w:r w:rsidRPr="008C3283">
        <w:rPr>
          <w:rFonts w:ascii="Arial" w:hAnsi="Arial" w:cs="Arial"/>
          <w:color w:val="212121"/>
          <w:shd w:val="clear" w:color="auto" w:fill="FFFFFF"/>
        </w:rPr>
        <w:t>Through</w:t>
      </w:r>
      <w:proofErr w:type="spellEnd"/>
      <w:r w:rsidRPr="008C3283">
        <w:rPr>
          <w:rFonts w:ascii="Arial" w:hAnsi="Arial" w:cs="Arial"/>
          <w:color w:val="212121"/>
          <w:shd w:val="clear" w:color="auto" w:fill="FFFFFF"/>
        </w:rPr>
        <w:t xml:space="preserve"> FAS/CD95 </w:t>
      </w:r>
      <w:proofErr w:type="spellStart"/>
      <w:r w:rsidRPr="008C3283">
        <w:rPr>
          <w:rFonts w:ascii="Arial" w:hAnsi="Arial" w:cs="Arial"/>
          <w:color w:val="212121"/>
          <w:shd w:val="clear" w:color="auto" w:fill="FFFFFF"/>
        </w:rPr>
        <w:t>Inhibition</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Endocrinology</w:t>
      </w:r>
      <w:proofErr w:type="spellEnd"/>
      <w:r w:rsidRPr="008C3283">
        <w:rPr>
          <w:rFonts w:ascii="Arial" w:hAnsi="Arial" w:cs="Arial"/>
          <w:color w:val="212121"/>
          <w:shd w:val="clear" w:color="auto" w:fill="FFFFFF"/>
        </w:rPr>
        <w:t xml:space="preserve">. 2023 </w:t>
      </w:r>
      <w:proofErr w:type="spellStart"/>
      <w:r w:rsidRPr="008C3283">
        <w:rPr>
          <w:rFonts w:ascii="Arial" w:hAnsi="Arial" w:cs="Arial"/>
          <w:color w:val="212121"/>
          <w:shd w:val="clear" w:color="auto" w:fill="FFFFFF"/>
        </w:rPr>
        <w:t>Dec</w:t>
      </w:r>
      <w:proofErr w:type="spellEnd"/>
      <w:r w:rsidRPr="008C3283">
        <w:rPr>
          <w:rFonts w:ascii="Arial" w:hAnsi="Arial" w:cs="Arial"/>
          <w:color w:val="212121"/>
          <w:shd w:val="clear" w:color="auto" w:fill="FFFFFF"/>
        </w:rPr>
        <w:t xml:space="preserve"> 23;165(2</w:t>
      </w:r>
      <w:proofErr w:type="gramStart"/>
      <w:r w:rsidRPr="008C3283">
        <w:rPr>
          <w:rFonts w:ascii="Arial" w:hAnsi="Arial" w:cs="Arial"/>
          <w:color w:val="212121"/>
          <w:shd w:val="clear" w:color="auto" w:fill="FFFFFF"/>
        </w:rPr>
        <w:t>):bqad</w:t>
      </w:r>
      <w:proofErr w:type="gramEnd"/>
      <w:r w:rsidRPr="008C3283">
        <w:rPr>
          <w:rFonts w:ascii="Arial" w:hAnsi="Arial" w:cs="Arial"/>
          <w:color w:val="212121"/>
          <w:shd w:val="clear" w:color="auto" w:fill="FFFFFF"/>
        </w:rPr>
        <w:t xml:space="preserve">190. </w:t>
      </w:r>
      <w:proofErr w:type="spellStart"/>
      <w:r w:rsidRPr="008C3283">
        <w:rPr>
          <w:rFonts w:ascii="Arial" w:hAnsi="Arial" w:cs="Arial"/>
          <w:color w:val="212121"/>
          <w:shd w:val="clear" w:color="auto" w:fill="FFFFFF"/>
        </w:rPr>
        <w:t>doi</w:t>
      </w:r>
      <w:proofErr w:type="spellEnd"/>
      <w:r w:rsidRPr="008C3283">
        <w:rPr>
          <w:rFonts w:ascii="Arial" w:hAnsi="Arial" w:cs="Arial"/>
          <w:color w:val="212121"/>
          <w:shd w:val="clear" w:color="auto" w:fill="FFFFFF"/>
        </w:rPr>
        <w:t>: 10.1210/</w:t>
      </w:r>
      <w:proofErr w:type="spellStart"/>
      <w:r w:rsidRPr="008C3283">
        <w:rPr>
          <w:rFonts w:ascii="Arial" w:hAnsi="Arial" w:cs="Arial"/>
          <w:color w:val="212121"/>
          <w:shd w:val="clear" w:color="auto" w:fill="FFFFFF"/>
        </w:rPr>
        <w:t>endocr</w:t>
      </w:r>
      <w:proofErr w:type="spellEnd"/>
      <w:r w:rsidRPr="008C3283">
        <w:rPr>
          <w:rFonts w:ascii="Arial" w:hAnsi="Arial" w:cs="Arial"/>
          <w:color w:val="212121"/>
          <w:shd w:val="clear" w:color="auto" w:fill="FFFFFF"/>
        </w:rPr>
        <w:t xml:space="preserve">/bqad190. </w:t>
      </w:r>
    </w:p>
    <w:p w14:paraId="0D1ED8C0" w14:textId="77777777" w:rsidR="00352A0F" w:rsidRPr="008C3283" w:rsidRDefault="00352A0F"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
    <w:p w14:paraId="09B54786" w14:textId="02731E80" w:rsidR="00FD54BF" w:rsidRPr="008C3283" w:rsidRDefault="00352A0F" w:rsidP="00FD54BF">
      <w:pPr>
        <w:pBdr>
          <w:top w:val="single" w:sz="4" w:space="1" w:color="auto"/>
          <w:left w:val="single" w:sz="4" w:space="4" w:color="auto"/>
          <w:bottom w:val="single" w:sz="4" w:space="1" w:color="auto"/>
          <w:right w:val="single" w:sz="4" w:space="4" w:color="auto"/>
        </w:pBdr>
        <w:rPr>
          <w:rFonts w:ascii="Arial" w:hAnsi="Arial" w:cs="Arial"/>
        </w:rPr>
      </w:pPr>
      <w:r w:rsidRPr="008C3283">
        <w:rPr>
          <w:rFonts w:ascii="Arial" w:hAnsi="Arial" w:cs="Arial"/>
          <w:color w:val="212121"/>
          <w:shd w:val="clear" w:color="auto" w:fill="FFFFFF"/>
        </w:rPr>
        <w:lastRenderedPageBreak/>
        <w:t>Pacifico F, Mellone S, D'</w:t>
      </w:r>
      <w:proofErr w:type="spellStart"/>
      <w:r w:rsidRPr="008C3283">
        <w:rPr>
          <w:rFonts w:ascii="Arial" w:hAnsi="Arial" w:cs="Arial"/>
          <w:color w:val="212121"/>
          <w:shd w:val="clear" w:color="auto" w:fill="FFFFFF"/>
        </w:rPr>
        <w:t>Incalci</w:t>
      </w:r>
      <w:proofErr w:type="spellEnd"/>
      <w:r w:rsidRPr="008C3283">
        <w:rPr>
          <w:rFonts w:ascii="Arial" w:hAnsi="Arial" w:cs="Arial"/>
          <w:color w:val="212121"/>
          <w:shd w:val="clear" w:color="auto" w:fill="FFFFFF"/>
        </w:rPr>
        <w:t xml:space="preserve"> M, Stornaiuolo M, Leonardi A, Crescenzi E. </w:t>
      </w:r>
      <w:proofErr w:type="spellStart"/>
      <w:r w:rsidRPr="008C3283">
        <w:rPr>
          <w:rFonts w:ascii="Arial" w:hAnsi="Arial" w:cs="Arial"/>
          <w:color w:val="212121"/>
          <w:shd w:val="clear" w:color="auto" w:fill="FFFFFF"/>
        </w:rPr>
        <w:t>Trabectedin</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suppresses</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escape</w:t>
      </w:r>
      <w:proofErr w:type="spellEnd"/>
      <w:r w:rsidRPr="008C3283">
        <w:rPr>
          <w:rFonts w:ascii="Arial" w:hAnsi="Arial" w:cs="Arial"/>
          <w:color w:val="212121"/>
          <w:shd w:val="clear" w:color="auto" w:fill="FFFFFF"/>
        </w:rPr>
        <w:t xml:space="preserve"> from therapy-</w:t>
      </w:r>
      <w:proofErr w:type="spellStart"/>
      <w:r w:rsidRPr="008C3283">
        <w:rPr>
          <w:rFonts w:ascii="Arial" w:hAnsi="Arial" w:cs="Arial"/>
          <w:color w:val="212121"/>
          <w:shd w:val="clear" w:color="auto" w:fill="FFFFFF"/>
        </w:rPr>
        <w:t>induced</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senescence</w:t>
      </w:r>
      <w:proofErr w:type="spellEnd"/>
      <w:r w:rsidRPr="008C3283">
        <w:rPr>
          <w:rFonts w:ascii="Arial" w:hAnsi="Arial" w:cs="Arial"/>
          <w:color w:val="212121"/>
          <w:shd w:val="clear" w:color="auto" w:fill="FFFFFF"/>
        </w:rPr>
        <w:t xml:space="preserve"> in </w:t>
      </w:r>
      <w:proofErr w:type="spellStart"/>
      <w:r w:rsidRPr="008C3283">
        <w:rPr>
          <w:rFonts w:ascii="Arial" w:hAnsi="Arial" w:cs="Arial"/>
          <w:color w:val="212121"/>
          <w:shd w:val="clear" w:color="auto" w:fill="FFFFFF"/>
        </w:rPr>
        <w:t>tumor</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cells</w:t>
      </w:r>
      <w:proofErr w:type="spellEnd"/>
      <w:r w:rsidRPr="008C3283">
        <w:rPr>
          <w:rFonts w:ascii="Arial" w:hAnsi="Arial" w:cs="Arial"/>
          <w:color w:val="212121"/>
          <w:shd w:val="clear" w:color="auto" w:fill="FFFFFF"/>
        </w:rPr>
        <w:t xml:space="preserve"> by </w:t>
      </w:r>
      <w:proofErr w:type="spellStart"/>
      <w:r w:rsidRPr="008C3283">
        <w:rPr>
          <w:rFonts w:ascii="Arial" w:hAnsi="Arial" w:cs="Arial"/>
          <w:color w:val="212121"/>
          <w:shd w:val="clear" w:color="auto" w:fill="FFFFFF"/>
        </w:rPr>
        <w:t>interfering</w:t>
      </w:r>
      <w:proofErr w:type="spellEnd"/>
      <w:r w:rsidRPr="008C3283">
        <w:rPr>
          <w:rFonts w:ascii="Arial" w:hAnsi="Arial" w:cs="Arial"/>
          <w:color w:val="212121"/>
          <w:shd w:val="clear" w:color="auto" w:fill="FFFFFF"/>
        </w:rPr>
        <w:t xml:space="preserve"> with </w:t>
      </w:r>
      <w:proofErr w:type="spellStart"/>
      <w:r w:rsidRPr="008C3283">
        <w:rPr>
          <w:rFonts w:ascii="Arial" w:hAnsi="Arial" w:cs="Arial"/>
          <w:color w:val="212121"/>
          <w:shd w:val="clear" w:color="auto" w:fill="FFFFFF"/>
        </w:rPr>
        <w:t>glutamine</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metabolism</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Biochem</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Pharmacol</w:t>
      </w:r>
      <w:proofErr w:type="spellEnd"/>
      <w:r w:rsidRPr="008C3283">
        <w:rPr>
          <w:rFonts w:ascii="Arial" w:hAnsi="Arial" w:cs="Arial"/>
          <w:color w:val="212121"/>
          <w:shd w:val="clear" w:color="auto" w:fill="FFFFFF"/>
        </w:rPr>
        <w:t xml:space="preserve">. 2022 </w:t>
      </w:r>
      <w:proofErr w:type="gramStart"/>
      <w:r w:rsidRPr="008C3283">
        <w:rPr>
          <w:rFonts w:ascii="Arial" w:hAnsi="Arial" w:cs="Arial"/>
          <w:color w:val="212121"/>
          <w:shd w:val="clear" w:color="auto" w:fill="FFFFFF"/>
        </w:rPr>
        <w:t>Aug;202:115159</w:t>
      </w:r>
      <w:proofErr w:type="gram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doi</w:t>
      </w:r>
      <w:proofErr w:type="spellEnd"/>
      <w:r w:rsidRPr="008C3283">
        <w:rPr>
          <w:rFonts w:ascii="Arial" w:hAnsi="Arial" w:cs="Arial"/>
          <w:color w:val="212121"/>
          <w:shd w:val="clear" w:color="auto" w:fill="FFFFFF"/>
        </w:rPr>
        <w:t xml:space="preserve">: 10.1016/j.bcp.2022.115159. </w:t>
      </w:r>
    </w:p>
    <w:p w14:paraId="43510159" w14:textId="77777777" w:rsidR="00FD54BF" w:rsidRPr="008C3283"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3D194DA6" w14:textId="1565D2C5" w:rsidR="00FD54BF" w:rsidRPr="008C3283" w:rsidRDefault="00352A0F"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r w:rsidRPr="008C3283">
        <w:rPr>
          <w:rFonts w:ascii="Arial" w:hAnsi="Arial" w:cs="Arial"/>
          <w:color w:val="212121"/>
          <w:shd w:val="clear" w:color="auto" w:fill="FFFFFF"/>
        </w:rPr>
        <w:t xml:space="preserve">Pacifico F, Crescenzi E, Leonardi A. Analysis of the </w:t>
      </w:r>
      <w:proofErr w:type="spellStart"/>
      <w:r w:rsidRPr="008C3283">
        <w:rPr>
          <w:rFonts w:ascii="Arial" w:hAnsi="Arial" w:cs="Arial"/>
          <w:color w:val="212121"/>
          <w:shd w:val="clear" w:color="auto" w:fill="FFFFFF"/>
        </w:rPr>
        <w:t>Contribution</w:t>
      </w:r>
      <w:proofErr w:type="spellEnd"/>
      <w:r w:rsidRPr="008C3283">
        <w:rPr>
          <w:rFonts w:ascii="Arial" w:hAnsi="Arial" w:cs="Arial"/>
          <w:color w:val="212121"/>
          <w:shd w:val="clear" w:color="auto" w:fill="FFFFFF"/>
        </w:rPr>
        <w:t xml:space="preserve"> of NF-</w:t>
      </w:r>
      <w:proofErr w:type="spellStart"/>
      <w:r w:rsidRPr="008C3283">
        <w:rPr>
          <w:rFonts w:ascii="Arial" w:hAnsi="Arial" w:cs="Arial"/>
          <w:color w:val="212121"/>
          <w:shd w:val="clear" w:color="auto" w:fill="FFFFFF"/>
        </w:rPr>
        <w:t>κB</w:t>
      </w:r>
      <w:proofErr w:type="spellEnd"/>
      <w:r w:rsidRPr="008C3283">
        <w:rPr>
          <w:rFonts w:ascii="Arial" w:hAnsi="Arial" w:cs="Arial"/>
          <w:color w:val="212121"/>
          <w:shd w:val="clear" w:color="auto" w:fill="FFFFFF"/>
        </w:rPr>
        <w:t xml:space="preserve"> in the </w:t>
      </w:r>
      <w:proofErr w:type="spellStart"/>
      <w:r w:rsidRPr="008C3283">
        <w:rPr>
          <w:rFonts w:ascii="Arial" w:hAnsi="Arial" w:cs="Arial"/>
          <w:color w:val="212121"/>
          <w:shd w:val="clear" w:color="auto" w:fill="FFFFFF"/>
        </w:rPr>
        <w:t>Regulation</w:t>
      </w:r>
      <w:proofErr w:type="spellEnd"/>
      <w:r w:rsidRPr="008C3283">
        <w:rPr>
          <w:rFonts w:ascii="Arial" w:hAnsi="Arial" w:cs="Arial"/>
          <w:color w:val="212121"/>
          <w:shd w:val="clear" w:color="auto" w:fill="FFFFFF"/>
        </w:rPr>
        <w:t xml:space="preserve"> of </w:t>
      </w:r>
      <w:proofErr w:type="spellStart"/>
      <w:r w:rsidRPr="008C3283">
        <w:rPr>
          <w:rFonts w:ascii="Arial" w:hAnsi="Arial" w:cs="Arial"/>
          <w:color w:val="212121"/>
          <w:shd w:val="clear" w:color="auto" w:fill="FFFFFF"/>
        </w:rPr>
        <w:t>Chemotherapy-Induced</w:t>
      </w:r>
      <w:proofErr w:type="spellEnd"/>
      <w:r w:rsidRPr="008C3283">
        <w:rPr>
          <w:rFonts w:ascii="Arial" w:hAnsi="Arial" w:cs="Arial"/>
          <w:color w:val="212121"/>
          <w:shd w:val="clear" w:color="auto" w:fill="FFFFFF"/>
        </w:rPr>
        <w:t xml:space="preserve"> Cell </w:t>
      </w:r>
      <w:proofErr w:type="spellStart"/>
      <w:r w:rsidRPr="008C3283">
        <w:rPr>
          <w:rFonts w:ascii="Arial" w:hAnsi="Arial" w:cs="Arial"/>
          <w:color w:val="212121"/>
          <w:shd w:val="clear" w:color="auto" w:fill="FFFFFF"/>
        </w:rPr>
        <w:t>Senescence</w:t>
      </w:r>
      <w:proofErr w:type="spellEnd"/>
      <w:r w:rsidRPr="008C3283">
        <w:rPr>
          <w:rFonts w:ascii="Arial" w:hAnsi="Arial" w:cs="Arial"/>
          <w:color w:val="212121"/>
          <w:shd w:val="clear" w:color="auto" w:fill="FFFFFF"/>
        </w:rPr>
        <w:t xml:space="preserve"> by </w:t>
      </w:r>
      <w:proofErr w:type="spellStart"/>
      <w:r w:rsidRPr="008C3283">
        <w:rPr>
          <w:rFonts w:ascii="Arial" w:hAnsi="Arial" w:cs="Arial"/>
          <w:color w:val="212121"/>
          <w:shd w:val="clear" w:color="auto" w:fill="FFFFFF"/>
        </w:rPr>
        <w:t>Establishing</w:t>
      </w:r>
      <w:proofErr w:type="spellEnd"/>
      <w:r w:rsidRPr="008C3283">
        <w:rPr>
          <w:rFonts w:ascii="Arial" w:hAnsi="Arial" w:cs="Arial"/>
          <w:color w:val="212121"/>
          <w:shd w:val="clear" w:color="auto" w:fill="FFFFFF"/>
        </w:rPr>
        <w:t xml:space="preserve"> a </w:t>
      </w:r>
      <w:proofErr w:type="spellStart"/>
      <w:r w:rsidRPr="008C3283">
        <w:rPr>
          <w:rFonts w:ascii="Arial" w:hAnsi="Arial" w:cs="Arial"/>
          <w:color w:val="212121"/>
          <w:shd w:val="clear" w:color="auto" w:fill="FFFFFF"/>
        </w:rPr>
        <w:t>Tetracycline-Regulated</w:t>
      </w:r>
      <w:proofErr w:type="spellEnd"/>
      <w:r w:rsidRPr="008C3283">
        <w:rPr>
          <w:rFonts w:ascii="Arial" w:hAnsi="Arial" w:cs="Arial"/>
          <w:color w:val="212121"/>
          <w:shd w:val="clear" w:color="auto" w:fill="FFFFFF"/>
        </w:rPr>
        <w:t xml:space="preserve"> Cell System. Methods Mol </w:t>
      </w:r>
      <w:proofErr w:type="spellStart"/>
      <w:r w:rsidRPr="008C3283">
        <w:rPr>
          <w:rFonts w:ascii="Arial" w:hAnsi="Arial" w:cs="Arial"/>
          <w:color w:val="212121"/>
          <w:shd w:val="clear" w:color="auto" w:fill="FFFFFF"/>
        </w:rPr>
        <w:t>Biol</w:t>
      </w:r>
      <w:proofErr w:type="spellEnd"/>
      <w:r w:rsidRPr="008C3283">
        <w:rPr>
          <w:rFonts w:ascii="Arial" w:hAnsi="Arial" w:cs="Arial"/>
          <w:color w:val="212121"/>
          <w:shd w:val="clear" w:color="auto" w:fill="FFFFFF"/>
        </w:rPr>
        <w:t xml:space="preserve">. </w:t>
      </w:r>
      <w:proofErr w:type="gramStart"/>
      <w:r w:rsidRPr="008C3283">
        <w:rPr>
          <w:rFonts w:ascii="Arial" w:hAnsi="Arial" w:cs="Arial"/>
          <w:color w:val="212121"/>
          <w:shd w:val="clear" w:color="auto" w:fill="FFFFFF"/>
        </w:rPr>
        <w:t>2021;2366:193</w:t>
      </w:r>
      <w:proofErr w:type="gramEnd"/>
      <w:r w:rsidRPr="008C3283">
        <w:rPr>
          <w:rFonts w:ascii="Arial" w:hAnsi="Arial" w:cs="Arial"/>
          <w:color w:val="212121"/>
          <w:shd w:val="clear" w:color="auto" w:fill="FFFFFF"/>
        </w:rPr>
        <w:t xml:space="preserve">-212. </w:t>
      </w:r>
      <w:proofErr w:type="spellStart"/>
      <w:r w:rsidRPr="008C3283">
        <w:rPr>
          <w:rFonts w:ascii="Arial" w:hAnsi="Arial" w:cs="Arial"/>
          <w:color w:val="212121"/>
          <w:shd w:val="clear" w:color="auto" w:fill="FFFFFF"/>
        </w:rPr>
        <w:t>doi</w:t>
      </w:r>
      <w:proofErr w:type="spellEnd"/>
      <w:r w:rsidRPr="008C3283">
        <w:rPr>
          <w:rFonts w:ascii="Arial" w:hAnsi="Arial" w:cs="Arial"/>
          <w:color w:val="212121"/>
          <w:shd w:val="clear" w:color="auto" w:fill="FFFFFF"/>
        </w:rPr>
        <w:t xml:space="preserve">: 10.1007/978-1-0716-1669-7_12. </w:t>
      </w:r>
    </w:p>
    <w:p w14:paraId="22DF14F7" w14:textId="77777777" w:rsidR="00352A0F" w:rsidRPr="008C3283" w:rsidRDefault="00352A0F" w:rsidP="00FD54BF">
      <w:pPr>
        <w:pBdr>
          <w:top w:val="single" w:sz="4" w:space="1" w:color="auto"/>
          <w:left w:val="single" w:sz="4" w:space="4" w:color="auto"/>
          <w:bottom w:val="single" w:sz="4" w:space="1" w:color="auto"/>
          <w:right w:val="single" w:sz="4" w:space="4" w:color="auto"/>
        </w:pBdr>
        <w:rPr>
          <w:rFonts w:ascii="Arial" w:hAnsi="Arial" w:cs="Arial"/>
          <w:color w:val="212121"/>
          <w:shd w:val="clear" w:color="auto" w:fill="FFFFFF"/>
        </w:rPr>
      </w:pPr>
    </w:p>
    <w:p w14:paraId="412E117E" w14:textId="7E5380DE" w:rsidR="00352A0F" w:rsidRPr="008C3283" w:rsidRDefault="00352A0F" w:rsidP="00FD54BF">
      <w:pPr>
        <w:pBdr>
          <w:top w:val="single" w:sz="4" w:space="1" w:color="auto"/>
          <w:left w:val="single" w:sz="4" w:space="4" w:color="auto"/>
          <w:bottom w:val="single" w:sz="4" w:space="1" w:color="auto"/>
          <w:right w:val="single" w:sz="4" w:space="4" w:color="auto"/>
        </w:pBdr>
        <w:rPr>
          <w:rFonts w:ascii="Arial" w:hAnsi="Arial" w:cs="Arial"/>
        </w:rPr>
      </w:pPr>
      <w:r w:rsidRPr="008C3283">
        <w:rPr>
          <w:rFonts w:ascii="Arial" w:hAnsi="Arial" w:cs="Arial"/>
          <w:color w:val="212121"/>
          <w:shd w:val="clear" w:color="auto" w:fill="FFFFFF"/>
        </w:rPr>
        <w:t xml:space="preserve">Pacifico F, Badolati N, Mellone S, Stornaiuolo M, Leonardi A, Crescenzi E. </w:t>
      </w:r>
      <w:proofErr w:type="spellStart"/>
      <w:r w:rsidRPr="008C3283">
        <w:rPr>
          <w:rFonts w:ascii="Arial" w:hAnsi="Arial" w:cs="Arial"/>
          <w:color w:val="212121"/>
          <w:shd w:val="clear" w:color="auto" w:fill="FFFFFF"/>
        </w:rPr>
        <w:t>Glutamine</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promotes</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escape</w:t>
      </w:r>
      <w:proofErr w:type="spellEnd"/>
      <w:r w:rsidRPr="008C3283">
        <w:rPr>
          <w:rFonts w:ascii="Arial" w:hAnsi="Arial" w:cs="Arial"/>
          <w:color w:val="212121"/>
          <w:shd w:val="clear" w:color="auto" w:fill="FFFFFF"/>
        </w:rPr>
        <w:t xml:space="preserve"> from therapy-</w:t>
      </w:r>
      <w:proofErr w:type="spellStart"/>
      <w:r w:rsidRPr="008C3283">
        <w:rPr>
          <w:rFonts w:ascii="Arial" w:hAnsi="Arial" w:cs="Arial"/>
          <w:color w:val="212121"/>
          <w:shd w:val="clear" w:color="auto" w:fill="FFFFFF"/>
        </w:rPr>
        <w:t>induced</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senescence</w:t>
      </w:r>
      <w:proofErr w:type="spellEnd"/>
      <w:r w:rsidRPr="008C3283">
        <w:rPr>
          <w:rFonts w:ascii="Arial" w:hAnsi="Arial" w:cs="Arial"/>
          <w:color w:val="212121"/>
          <w:shd w:val="clear" w:color="auto" w:fill="FFFFFF"/>
        </w:rPr>
        <w:t xml:space="preserve"> in </w:t>
      </w:r>
      <w:proofErr w:type="spellStart"/>
      <w:r w:rsidRPr="008C3283">
        <w:rPr>
          <w:rFonts w:ascii="Arial" w:hAnsi="Arial" w:cs="Arial"/>
          <w:color w:val="212121"/>
          <w:shd w:val="clear" w:color="auto" w:fill="FFFFFF"/>
        </w:rPr>
        <w:t>tumor</w:t>
      </w:r>
      <w:proofErr w:type="spellEnd"/>
      <w:r w:rsidRPr="008C3283">
        <w:rPr>
          <w:rFonts w:ascii="Arial" w:hAnsi="Arial" w:cs="Arial"/>
          <w:color w:val="212121"/>
          <w:shd w:val="clear" w:color="auto" w:fill="FFFFFF"/>
        </w:rPr>
        <w:t xml:space="preserve"> </w:t>
      </w:r>
      <w:proofErr w:type="spellStart"/>
      <w:r w:rsidRPr="008C3283">
        <w:rPr>
          <w:rFonts w:ascii="Arial" w:hAnsi="Arial" w:cs="Arial"/>
          <w:color w:val="212121"/>
          <w:shd w:val="clear" w:color="auto" w:fill="FFFFFF"/>
        </w:rPr>
        <w:t>cells</w:t>
      </w:r>
      <w:proofErr w:type="spellEnd"/>
      <w:r w:rsidRPr="008C3283">
        <w:rPr>
          <w:rFonts w:ascii="Arial" w:hAnsi="Arial" w:cs="Arial"/>
          <w:color w:val="212121"/>
          <w:shd w:val="clear" w:color="auto" w:fill="FFFFFF"/>
        </w:rPr>
        <w:t xml:space="preserve">. Aging (Albany NY). 2021 Sep 7;13(17):20962-20991. </w:t>
      </w:r>
      <w:proofErr w:type="spellStart"/>
      <w:r w:rsidRPr="008C3283">
        <w:rPr>
          <w:rFonts w:ascii="Arial" w:hAnsi="Arial" w:cs="Arial"/>
          <w:color w:val="212121"/>
          <w:shd w:val="clear" w:color="auto" w:fill="FFFFFF"/>
        </w:rPr>
        <w:t>doi</w:t>
      </w:r>
      <w:proofErr w:type="spellEnd"/>
      <w:r w:rsidRPr="008C3283">
        <w:rPr>
          <w:rFonts w:ascii="Arial" w:hAnsi="Arial" w:cs="Arial"/>
          <w:color w:val="212121"/>
          <w:shd w:val="clear" w:color="auto" w:fill="FFFFFF"/>
        </w:rPr>
        <w:t xml:space="preserve">: 10.18632/aging.203495. </w:t>
      </w:r>
    </w:p>
    <w:p w14:paraId="2BC8BC3A" w14:textId="77777777" w:rsidR="00FD54BF" w:rsidRPr="009F211E"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6730BE66" w14:textId="77777777" w:rsidR="00FD54BF" w:rsidRPr="009F211E" w:rsidRDefault="00FD54BF">
      <w:pPr>
        <w:rPr>
          <w:rFonts w:ascii="Arial" w:hAnsi="Arial" w:cs="Arial"/>
        </w:rPr>
      </w:pPr>
    </w:p>
    <w:p w14:paraId="123A8834" w14:textId="6483C96B" w:rsidR="00FD54BF" w:rsidRPr="009F211E" w:rsidRDefault="009F211E">
      <w:pPr>
        <w:rPr>
          <w:rFonts w:ascii="Arial" w:hAnsi="Arial" w:cs="Arial"/>
        </w:rPr>
      </w:pPr>
      <w:r w:rsidRPr="0087758B">
        <w:rPr>
          <w:rFonts w:ascii="Arial" w:hAnsi="Arial" w:cs="Arial"/>
          <w:b/>
          <w:bCs/>
        </w:rPr>
        <w:t>FUNDING</w:t>
      </w:r>
      <w:r w:rsidRPr="009F211E">
        <w:rPr>
          <w:rFonts w:ascii="Arial" w:hAnsi="Arial" w:cs="Arial"/>
        </w:rPr>
        <w:t xml:space="preserve"> </w:t>
      </w:r>
    </w:p>
    <w:p w14:paraId="3FE6685D" w14:textId="0A5A2016" w:rsidR="00FD54BF" w:rsidRDefault="00803F69"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r w:rsidR="00B06C0D" w:rsidRPr="0097389D">
        <w:rPr>
          <w:rFonts w:ascii="Arial" w:hAnsi="Arial" w:cs="Arial"/>
          <w:lang w:val="en-US"/>
        </w:rPr>
        <w:t xml:space="preserve">MIUR-PRIN, </w:t>
      </w:r>
      <w:r w:rsidRPr="0097389D">
        <w:rPr>
          <w:rFonts w:ascii="Arial" w:hAnsi="Arial" w:cs="Arial"/>
          <w:lang w:val="en-US"/>
        </w:rPr>
        <w:t xml:space="preserve">Title: </w:t>
      </w:r>
      <w:proofErr w:type="spellStart"/>
      <w:r w:rsidRPr="0097389D">
        <w:rPr>
          <w:rFonts w:ascii="Arial" w:hAnsi="Arial" w:cs="Arial"/>
          <w:lang w:val="en-US"/>
        </w:rPr>
        <w:t>Proteomis</w:t>
      </w:r>
      <w:proofErr w:type="spellEnd"/>
      <w:r w:rsidRPr="0097389D">
        <w:rPr>
          <w:rFonts w:ascii="Arial" w:hAnsi="Arial" w:cs="Arial"/>
          <w:lang w:val="en-US"/>
        </w:rPr>
        <w:t xml:space="preserve"> and </w:t>
      </w:r>
      <w:proofErr w:type="spellStart"/>
      <w:r w:rsidRPr="0097389D">
        <w:rPr>
          <w:rFonts w:ascii="Arial" w:hAnsi="Arial" w:cs="Arial"/>
          <w:lang w:val="en-US"/>
        </w:rPr>
        <w:t>miRnomic</w:t>
      </w:r>
      <w:proofErr w:type="spellEnd"/>
      <w:r w:rsidRPr="0097389D">
        <w:rPr>
          <w:rFonts w:ascii="Arial" w:hAnsi="Arial" w:cs="Arial"/>
          <w:lang w:val="en-US"/>
        </w:rPr>
        <w:t xml:space="preserve"> investigation of senescence-derived exosome to identify circuits modulating cancer chemoresistance and tumor microenvironment. Start: October 2023; End: February 2026.</w:t>
      </w:r>
    </w:p>
    <w:p w14:paraId="5998F6DC" w14:textId="77777777" w:rsidR="00803F69" w:rsidRPr="009F211E" w:rsidRDefault="00803F69" w:rsidP="00FD54BF">
      <w:pPr>
        <w:pBdr>
          <w:top w:val="single" w:sz="4" w:space="1" w:color="auto"/>
          <w:left w:val="single" w:sz="4" w:space="4" w:color="auto"/>
          <w:bottom w:val="single" w:sz="4" w:space="1" w:color="auto"/>
          <w:right w:val="single" w:sz="4" w:space="4" w:color="auto"/>
        </w:pBdr>
        <w:rPr>
          <w:rFonts w:ascii="Arial" w:hAnsi="Arial" w:cs="Arial"/>
        </w:rPr>
      </w:pPr>
    </w:p>
    <w:p w14:paraId="053E7EBF" w14:textId="10F96CC6" w:rsidR="00FD54BF" w:rsidRPr="009F211E" w:rsidRDefault="00803F69" w:rsidP="00FD54B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-MISE</w:t>
      </w:r>
      <w:r w:rsidR="0097389D">
        <w:rPr>
          <w:rFonts w:ascii="Arial" w:hAnsi="Arial" w:cs="Arial"/>
        </w:rPr>
        <w:t xml:space="preserve">; Title: Sviluppo di un nuovo concentrato di Fattore V plasma derivato come farmaco orfano per la terapia della </w:t>
      </w:r>
      <w:proofErr w:type="spellStart"/>
      <w:r w:rsidR="0097389D">
        <w:rPr>
          <w:rFonts w:ascii="Arial" w:hAnsi="Arial" w:cs="Arial"/>
        </w:rPr>
        <w:t>paraemofilia</w:t>
      </w:r>
      <w:proofErr w:type="spellEnd"/>
      <w:r>
        <w:rPr>
          <w:rFonts w:ascii="Arial" w:hAnsi="Arial" w:cs="Arial"/>
        </w:rPr>
        <w:t xml:space="preserve"> Start: </w:t>
      </w:r>
      <w:r w:rsidR="0097389D" w:rsidRPr="0097389D">
        <w:rPr>
          <w:rFonts w:ascii="Arial" w:hAnsi="Arial" w:cs="Arial"/>
          <w:lang w:val="en-US"/>
        </w:rPr>
        <w:t>S</w:t>
      </w:r>
      <w:r w:rsidRPr="0097389D">
        <w:rPr>
          <w:rFonts w:ascii="Arial" w:hAnsi="Arial" w:cs="Arial"/>
          <w:lang w:val="en-US"/>
        </w:rPr>
        <w:t>eptember</w:t>
      </w:r>
      <w:r>
        <w:rPr>
          <w:rFonts w:ascii="Arial" w:hAnsi="Arial" w:cs="Arial"/>
        </w:rPr>
        <w:t xml:space="preserve"> 2022; </w:t>
      </w:r>
      <w:r w:rsidRPr="0097389D">
        <w:rPr>
          <w:rFonts w:ascii="Arial" w:hAnsi="Arial" w:cs="Arial"/>
          <w:lang w:val="en-US"/>
        </w:rPr>
        <w:t xml:space="preserve">End: </w:t>
      </w:r>
      <w:r w:rsidR="0097389D" w:rsidRPr="0097389D">
        <w:rPr>
          <w:rFonts w:ascii="Arial" w:hAnsi="Arial" w:cs="Arial"/>
          <w:lang w:val="en-US"/>
        </w:rPr>
        <w:t>September</w:t>
      </w:r>
      <w:r w:rsidR="0097389D">
        <w:rPr>
          <w:rFonts w:ascii="Arial" w:hAnsi="Arial" w:cs="Arial"/>
        </w:rPr>
        <w:t xml:space="preserve"> 2026.</w:t>
      </w:r>
      <w:r>
        <w:rPr>
          <w:rFonts w:ascii="Arial" w:hAnsi="Arial" w:cs="Arial"/>
        </w:rPr>
        <w:t xml:space="preserve"> </w:t>
      </w:r>
    </w:p>
    <w:p w14:paraId="0576C9B6" w14:textId="77777777" w:rsidR="005310A5" w:rsidRPr="009F211E" w:rsidRDefault="005310A5" w:rsidP="00FD54BF">
      <w:pPr>
        <w:pBdr>
          <w:top w:val="single" w:sz="4" w:space="1" w:color="auto"/>
          <w:left w:val="single" w:sz="4" w:space="4" w:color="auto"/>
          <w:bottom w:val="single" w:sz="4" w:space="1" w:color="auto"/>
          <w:right w:val="single" w:sz="4" w:space="4" w:color="auto"/>
        </w:pBdr>
        <w:rPr>
          <w:rFonts w:ascii="Arial" w:hAnsi="Arial" w:cs="Arial"/>
        </w:rPr>
      </w:pPr>
    </w:p>
    <w:p w14:paraId="7E677424" w14:textId="77777777" w:rsidR="005310A5" w:rsidRPr="009F211E" w:rsidRDefault="005310A5" w:rsidP="005310A5">
      <w:pPr>
        <w:rPr>
          <w:rFonts w:ascii="Arial" w:hAnsi="Arial" w:cs="Arial"/>
        </w:rPr>
      </w:pPr>
    </w:p>
    <w:p w14:paraId="4916F18C" w14:textId="77777777" w:rsidR="00FD54BF" w:rsidRPr="009F211E" w:rsidRDefault="00FD54BF">
      <w:pPr>
        <w:rPr>
          <w:rFonts w:ascii="Arial" w:hAnsi="Arial" w:cs="Arial"/>
        </w:rPr>
      </w:pPr>
    </w:p>
    <w:sectPr w:rsidR="00FD54BF" w:rsidRPr="009F211E"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harisSIL">
    <w:altName w:val="Cambria"/>
    <w:panose1 w:val="020B0604020202020204"/>
    <w:charset w:val="00"/>
    <w:family w:val="roman"/>
    <w:notTrueType/>
    <w:pitch w:val="default"/>
  </w:font>
  <w:font w:name="STIX-Regular">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028F2"/>
    <w:multiLevelType w:val="hybridMultilevel"/>
    <w:tmpl w:val="1EE20E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860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57D96"/>
    <w:rsid w:val="00066AAE"/>
    <w:rsid w:val="00131DC0"/>
    <w:rsid w:val="00352A0F"/>
    <w:rsid w:val="003C0FA5"/>
    <w:rsid w:val="004076E2"/>
    <w:rsid w:val="004A0B63"/>
    <w:rsid w:val="005310A5"/>
    <w:rsid w:val="00567EDC"/>
    <w:rsid w:val="00580998"/>
    <w:rsid w:val="005E3DA9"/>
    <w:rsid w:val="0063072F"/>
    <w:rsid w:val="00720B9F"/>
    <w:rsid w:val="007929B6"/>
    <w:rsid w:val="00796003"/>
    <w:rsid w:val="007A4B81"/>
    <w:rsid w:val="00803E75"/>
    <w:rsid w:val="00803F69"/>
    <w:rsid w:val="00863458"/>
    <w:rsid w:val="0087758B"/>
    <w:rsid w:val="00877741"/>
    <w:rsid w:val="00880BA1"/>
    <w:rsid w:val="008830F8"/>
    <w:rsid w:val="008A4E9E"/>
    <w:rsid w:val="008C3283"/>
    <w:rsid w:val="008C7CE3"/>
    <w:rsid w:val="008E0655"/>
    <w:rsid w:val="0097389D"/>
    <w:rsid w:val="009879E9"/>
    <w:rsid w:val="009F211E"/>
    <w:rsid w:val="00AE2855"/>
    <w:rsid w:val="00B06C0D"/>
    <w:rsid w:val="00B20A2C"/>
    <w:rsid w:val="00BC6453"/>
    <w:rsid w:val="00C12D2B"/>
    <w:rsid w:val="00C948A7"/>
    <w:rsid w:val="00D30A3B"/>
    <w:rsid w:val="00EA525D"/>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customStyle="1" w:styleId="fontstyle01">
    <w:name w:val="fontstyle01"/>
    <w:basedOn w:val="Carpredefinitoparagrafo"/>
    <w:rsid w:val="00C948A7"/>
    <w:rPr>
      <w:rFonts w:ascii="CharisSIL" w:hAnsi="CharisSIL" w:hint="default"/>
      <w:b w:val="0"/>
      <w:bCs w:val="0"/>
      <w:i w:val="0"/>
      <w:iCs w:val="0"/>
      <w:color w:val="000000"/>
      <w:sz w:val="14"/>
      <w:szCs w:val="14"/>
    </w:rPr>
  </w:style>
  <w:style w:type="character" w:customStyle="1" w:styleId="fontstyle21">
    <w:name w:val="fontstyle21"/>
    <w:basedOn w:val="Carpredefinitoparagrafo"/>
    <w:rsid w:val="00C948A7"/>
    <w:rPr>
      <w:rFonts w:ascii="STIX-Regular" w:hAnsi="STIX-Regular" w:hint="default"/>
      <w:b w:val="0"/>
      <w:bCs w:val="0"/>
      <w:i w:val="0"/>
      <w:iCs w:val="0"/>
      <w:color w:val="000000"/>
      <w:sz w:val="14"/>
      <w:szCs w:val="14"/>
    </w:rPr>
  </w:style>
  <w:style w:type="character" w:styleId="Collegamentoipertestuale">
    <w:name w:val="Hyperlink"/>
    <w:basedOn w:val="Carpredefinitoparagrafo"/>
    <w:uiPriority w:val="99"/>
    <w:unhideWhenUsed/>
    <w:rsid w:val="008C3283"/>
    <w:rPr>
      <w:color w:val="467886" w:themeColor="hyperlink"/>
      <w:u w:val="single"/>
    </w:rPr>
  </w:style>
  <w:style w:type="character" w:styleId="Menzionenonrisolta">
    <w:name w:val="Unresolved Mention"/>
    <w:basedOn w:val="Carpredefinitoparagrafo"/>
    <w:uiPriority w:val="99"/>
    <w:rsid w:val="008C3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3409</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2025-11-11T12:02:00Z</dcterms:created>
  <dcterms:modified xsi:type="dcterms:W3CDTF">2025-11-11T12:02:00Z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