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70D5" w14:textId="0FE0C334" w:rsidR="00FD54BF" w:rsidRPr="003B459A" w:rsidRDefault="009F211E">
      <w:pPr>
        <w:rPr>
          <w:rFonts w:ascii="Arial" w:hAnsi="Arial" w:cs="Arial"/>
          <w:b/>
          <w:bCs/>
        </w:rPr>
      </w:pPr>
      <w:r w:rsidRPr="003B459A">
        <w:rPr>
          <w:rFonts w:ascii="Arial" w:hAnsi="Arial" w:cs="Arial"/>
          <w:b/>
          <w:bCs/>
        </w:rPr>
        <w:t xml:space="preserve">PI </w:t>
      </w:r>
    </w:p>
    <w:p w14:paraId="4497EA79" w14:textId="3A4D44D9" w:rsidR="00FD54BF" w:rsidRPr="003B459A" w:rsidRDefault="006F015A" w:rsidP="00FD54BF">
      <w:pPr>
        <w:pBdr>
          <w:top w:val="single" w:sz="4" w:space="1" w:color="auto"/>
          <w:left w:val="single" w:sz="4" w:space="4" w:color="auto"/>
          <w:bottom w:val="single" w:sz="4" w:space="1" w:color="auto"/>
          <w:right w:val="single" w:sz="4" w:space="4" w:color="auto"/>
        </w:pBdr>
        <w:rPr>
          <w:rFonts w:ascii="Arial" w:hAnsi="Arial" w:cs="Arial"/>
        </w:rPr>
      </w:pPr>
      <w:hyperlink r:id="rId5" w:anchor="!/professor/4745524f4c414d41434f4e444f52454c4c49434e44474c4d36344834364638333955/riferimenti" w:history="1">
        <w:r w:rsidRPr="003B459A">
          <w:rPr>
            <w:rStyle w:val="Collegamentoipertestuale"/>
            <w:rFonts w:ascii="Arial" w:hAnsi="Arial" w:cs="Arial"/>
          </w:rPr>
          <w:t>Gerolama Condorelli</w:t>
        </w:r>
      </w:hyperlink>
      <w:r w:rsidR="00917C94" w:rsidRPr="003B459A">
        <w:rPr>
          <w:rFonts w:ascii="Arial" w:hAnsi="Arial" w:cs="Arial"/>
        </w:rPr>
        <w:t>, Full Professor</w:t>
      </w:r>
    </w:p>
    <w:p w14:paraId="2FA46921" w14:textId="77777777" w:rsidR="00FD54BF" w:rsidRPr="003B459A" w:rsidRDefault="00FD54BF">
      <w:pPr>
        <w:rPr>
          <w:rFonts w:ascii="Arial" w:hAnsi="Arial" w:cs="Arial"/>
        </w:rPr>
      </w:pPr>
    </w:p>
    <w:p w14:paraId="38BAE456" w14:textId="368BFE0E" w:rsidR="00FD54BF" w:rsidRPr="003B459A" w:rsidRDefault="009F211E" w:rsidP="00917C94">
      <w:pPr>
        <w:rPr>
          <w:rFonts w:ascii="Arial" w:hAnsi="Arial" w:cs="Arial"/>
        </w:rPr>
      </w:pPr>
      <w:r w:rsidRPr="003B459A">
        <w:rPr>
          <w:rFonts w:ascii="Arial" w:hAnsi="Arial" w:cs="Arial"/>
          <w:b/>
          <w:bCs/>
        </w:rPr>
        <w:t>GROUP</w:t>
      </w:r>
    </w:p>
    <w:p w14:paraId="21E84A4D" w14:textId="0F704531" w:rsidR="006F015A"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sidRPr="006F015A">
        <w:rPr>
          <w:rFonts w:ascii="Arial" w:hAnsi="Arial" w:cs="Arial"/>
        </w:rPr>
        <w:t>Cristina Quintavalle, CNR Research a</w:t>
      </w:r>
      <w:r>
        <w:rPr>
          <w:rFonts w:ascii="Arial" w:hAnsi="Arial" w:cs="Arial"/>
        </w:rPr>
        <w:t>ssociate</w:t>
      </w:r>
    </w:p>
    <w:p w14:paraId="68B3DA7B" w14:textId="477974A0" w:rsidR="006F015A" w:rsidRPr="00D9442D"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Alessandra Affinito, </w:t>
      </w:r>
      <w:r w:rsidR="00917C94">
        <w:rPr>
          <w:rFonts w:ascii="Arial" w:hAnsi="Arial" w:cs="Arial"/>
        </w:rPr>
        <w:t>Post-Doc</w:t>
      </w:r>
    </w:p>
    <w:p w14:paraId="74D67FFF" w14:textId="7732AE77" w:rsidR="00FD54BF" w:rsidRPr="00390133"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sidRPr="00390133">
        <w:rPr>
          <w:rFonts w:ascii="Arial" w:hAnsi="Arial" w:cs="Arial"/>
        </w:rPr>
        <w:t xml:space="preserve">Gianluca Petrillo, </w:t>
      </w:r>
      <w:r w:rsidR="00917C94">
        <w:rPr>
          <w:rFonts w:ascii="Arial" w:hAnsi="Arial" w:cs="Arial"/>
        </w:rPr>
        <w:t>Post-Doc</w:t>
      </w:r>
    </w:p>
    <w:p w14:paraId="174DAFC7" w14:textId="112EBC17" w:rsidR="006F015A" w:rsidRPr="00D9442D"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sidRPr="00390133">
        <w:rPr>
          <w:rFonts w:ascii="Arial" w:hAnsi="Arial" w:cs="Arial"/>
        </w:rPr>
        <w:t xml:space="preserve">Martina </w:t>
      </w:r>
      <w:r w:rsidR="00D9442D" w:rsidRPr="00390133">
        <w:rPr>
          <w:rFonts w:ascii="Arial" w:hAnsi="Arial" w:cs="Arial"/>
        </w:rPr>
        <w:t>Mascolo, PhD</w:t>
      </w:r>
      <w:r w:rsidR="00917C94">
        <w:rPr>
          <w:rFonts w:ascii="Arial" w:hAnsi="Arial" w:cs="Arial"/>
        </w:rPr>
        <w:t xml:space="preserve"> </w:t>
      </w:r>
      <w:proofErr w:type="spellStart"/>
      <w:r w:rsidR="00917C94">
        <w:rPr>
          <w:rFonts w:ascii="Arial" w:hAnsi="Arial" w:cs="Arial"/>
        </w:rPr>
        <w:t>student</w:t>
      </w:r>
      <w:proofErr w:type="spellEnd"/>
    </w:p>
    <w:p w14:paraId="3F6DFEB0" w14:textId="7811241B" w:rsidR="006F015A" w:rsidRPr="00D9442D"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sidRPr="00D9442D">
        <w:rPr>
          <w:rFonts w:ascii="Arial" w:hAnsi="Arial" w:cs="Arial"/>
        </w:rPr>
        <w:t>Aurelia Fraticelli, PhD</w:t>
      </w:r>
      <w:r w:rsidR="00917C94">
        <w:rPr>
          <w:rFonts w:ascii="Arial" w:hAnsi="Arial" w:cs="Arial"/>
        </w:rPr>
        <w:t xml:space="preserve"> </w:t>
      </w:r>
      <w:proofErr w:type="spellStart"/>
      <w:r w:rsidR="00917C94">
        <w:rPr>
          <w:rFonts w:ascii="Arial" w:hAnsi="Arial" w:cs="Arial"/>
        </w:rPr>
        <w:t>student</w:t>
      </w:r>
      <w:proofErr w:type="spellEnd"/>
    </w:p>
    <w:p w14:paraId="1EF6E4B0" w14:textId="18F5D0F4" w:rsidR="006F015A" w:rsidRPr="006F015A" w:rsidRDefault="006F015A" w:rsidP="00FD54BF">
      <w:pPr>
        <w:pBdr>
          <w:top w:val="single" w:sz="4" w:space="1" w:color="auto"/>
          <w:left w:val="single" w:sz="4" w:space="4" w:color="auto"/>
          <w:bottom w:val="single" w:sz="4" w:space="1" w:color="auto"/>
          <w:right w:val="single" w:sz="4" w:space="4" w:color="auto"/>
        </w:pBdr>
        <w:rPr>
          <w:rFonts w:ascii="Arial" w:hAnsi="Arial" w:cs="Arial"/>
        </w:rPr>
      </w:pPr>
      <w:r w:rsidRPr="006F015A">
        <w:rPr>
          <w:rFonts w:ascii="Arial" w:hAnsi="Arial" w:cs="Arial"/>
        </w:rPr>
        <w:t>Sara Verde, PhD</w:t>
      </w:r>
      <w:r w:rsidR="00917C94">
        <w:rPr>
          <w:rFonts w:ascii="Arial" w:hAnsi="Arial" w:cs="Arial"/>
        </w:rPr>
        <w:t xml:space="preserve"> </w:t>
      </w:r>
      <w:proofErr w:type="spellStart"/>
      <w:r w:rsidR="00917C94">
        <w:rPr>
          <w:rFonts w:ascii="Arial" w:hAnsi="Arial" w:cs="Arial"/>
        </w:rPr>
        <w:t>student</w:t>
      </w:r>
      <w:proofErr w:type="spellEnd"/>
    </w:p>
    <w:p w14:paraId="5BA05A82" w14:textId="4351D67D" w:rsidR="006F015A" w:rsidRPr="00D9442D" w:rsidRDefault="006F015A" w:rsidP="00FD54BF">
      <w:pPr>
        <w:pBdr>
          <w:top w:val="single" w:sz="4" w:space="1" w:color="auto"/>
          <w:left w:val="single" w:sz="4" w:space="4" w:color="auto"/>
          <w:bottom w:val="single" w:sz="4" w:space="1" w:color="auto"/>
          <w:right w:val="single" w:sz="4" w:space="4" w:color="auto"/>
        </w:pBdr>
        <w:rPr>
          <w:rFonts w:ascii="Arial" w:hAnsi="Arial" w:cs="Arial"/>
          <w:lang w:val="en-US"/>
        </w:rPr>
      </w:pPr>
      <w:r w:rsidRPr="00D9442D">
        <w:rPr>
          <w:rFonts w:ascii="Arial" w:hAnsi="Arial" w:cs="Arial"/>
          <w:lang w:val="en-US"/>
        </w:rPr>
        <w:t>Kristin Tkalčec, PhD</w:t>
      </w:r>
      <w:r w:rsidR="00917C94">
        <w:rPr>
          <w:rFonts w:ascii="Arial" w:hAnsi="Arial" w:cs="Arial"/>
          <w:lang w:val="en-US"/>
        </w:rPr>
        <w:t xml:space="preserve"> student</w:t>
      </w:r>
    </w:p>
    <w:p w14:paraId="2417F220" w14:textId="77777777" w:rsidR="00053C76" w:rsidRPr="00D9442D" w:rsidRDefault="00053C76" w:rsidP="00053C76">
      <w:pPr>
        <w:rPr>
          <w:rFonts w:ascii="Arial" w:hAnsi="Arial" w:cs="Arial"/>
          <w:lang w:val="en-US"/>
        </w:rPr>
      </w:pPr>
    </w:p>
    <w:p w14:paraId="59BDA3FB" w14:textId="089AC41F" w:rsidR="00053C76" w:rsidRPr="006F015A" w:rsidRDefault="00053C76" w:rsidP="00053C76">
      <w:pPr>
        <w:rPr>
          <w:rFonts w:ascii="Arial" w:hAnsi="Arial" w:cs="Arial"/>
          <w:b/>
          <w:bCs/>
          <w:lang w:val="en-US"/>
        </w:rPr>
      </w:pPr>
      <w:r w:rsidRPr="006F015A">
        <w:rPr>
          <w:rFonts w:ascii="Arial" w:hAnsi="Arial" w:cs="Arial"/>
          <w:b/>
          <w:bCs/>
          <w:lang w:val="en-US"/>
        </w:rPr>
        <w:t>RESEARCH FIELD</w:t>
      </w:r>
    </w:p>
    <w:p w14:paraId="5B48AE2C" w14:textId="72B61074" w:rsidR="00053C76" w:rsidRPr="006F015A" w:rsidRDefault="00917C94" w:rsidP="00053C76">
      <w:pPr>
        <w:pBdr>
          <w:top w:val="single" w:sz="4" w:space="1" w:color="auto"/>
          <w:left w:val="single" w:sz="4" w:space="4" w:color="auto"/>
          <w:bottom w:val="single" w:sz="4" w:space="1" w:color="auto"/>
          <w:right w:val="single" w:sz="4" w:space="4" w:color="auto"/>
        </w:pBdr>
        <w:rPr>
          <w:rFonts w:ascii="Arial" w:hAnsi="Arial" w:cs="Arial"/>
          <w:lang w:val="en-US"/>
        </w:rPr>
      </w:pPr>
      <w:r w:rsidRPr="0068124E">
        <w:rPr>
          <w:rFonts w:ascii="Arial" w:hAnsi="Arial" w:cs="Arial"/>
          <w:lang w:val="en-US"/>
        </w:rPr>
        <w:t xml:space="preserve">Role of tumor </w:t>
      </w:r>
      <w:r w:rsidR="003B459A" w:rsidRPr="0068124E">
        <w:rPr>
          <w:rFonts w:ascii="Arial" w:hAnsi="Arial" w:cs="Arial"/>
          <w:lang w:val="en-US"/>
        </w:rPr>
        <w:t>microenvironment</w:t>
      </w:r>
      <w:r w:rsidRPr="0068124E">
        <w:rPr>
          <w:rFonts w:ascii="Arial" w:hAnsi="Arial" w:cs="Arial"/>
          <w:lang w:val="en-US"/>
        </w:rPr>
        <w:t xml:space="preserve"> in cancer progression. Use of </w:t>
      </w:r>
      <w:r w:rsidR="003B459A" w:rsidRPr="0068124E">
        <w:rPr>
          <w:rFonts w:ascii="Arial" w:hAnsi="Arial" w:cs="Arial"/>
          <w:lang w:val="en-US"/>
        </w:rPr>
        <w:t>aptamers</w:t>
      </w:r>
      <w:r w:rsidRPr="0068124E">
        <w:rPr>
          <w:rFonts w:ascii="Arial" w:hAnsi="Arial" w:cs="Arial"/>
          <w:lang w:val="en-US"/>
        </w:rPr>
        <w:t xml:space="preserve"> as a novel anti-cancer treatment</w:t>
      </w:r>
      <w:r w:rsidR="0068124E" w:rsidRPr="0068124E">
        <w:rPr>
          <w:rFonts w:ascii="Arial" w:hAnsi="Arial" w:cs="Arial"/>
          <w:lang w:val="en-US"/>
        </w:rPr>
        <w:t xml:space="preserve"> and diagnostic tool</w:t>
      </w:r>
    </w:p>
    <w:p w14:paraId="0E4EAD99" w14:textId="77777777" w:rsidR="00053C76" w:rsidRPr="006F015A" w:rsidRDefault="00053C76" w:rsidP="00053C76">
      <w:pPr>
        <w:pBdr>
          <w:top w:val="single" w:sz="4" w:space="1" w:color="auto"/>
          <w:left w:val="single" w:sz="4" w:space="4" w:color="auto"/>
          <w:bottom w:val="single" w:sz="4" w:space="1" w:color="auto"/>
          <w:right w:val="single" w:sz="4" w:space="4" w:color="auto"/>
        </w:pBdr>
        <w:rPr>
          <w:rFonts w:ascii="Arial" w:hAnsi="Arial" w:cs="Arial"/>
          <w:lang w:val="en-US"/>
        </w:rPr>
      </w:pPr>
    </w:p>
    <w:p w14:paraId="0A366C3B" w14:textId="77777777" w:rsidR="00F877D5" w:rsidRPr="006F015A" w:rsidRDefault="00F877D5" w:rsidP="00F877D5">
      <w:pPr>
        <w:rPr>
          <w:rFonts w:ascii="Arial" w:hAnsi="Arial" w:cs="Arial"/>
          <w:lang w:val="en-US"/>
        </w:rPr>
      </w:pPr>
    </w:p>
    <w:p w14:paraId="31461A76" w14:textId="0DA71484" w:rsidR="00F877D5" w:rsidRPr="006F015A" w:rsidRDefault="00F877D5" w:rsidP="00F877D5">
      <w:pPr>
        <w:rPr>
          <w:rFonts w:ascii="Arial" w:hAnsi="Arial" w:cs="Arial"/>
          <w:lang w:val="en-US"/>
        </w:rPr>
      </w:pPr>
      <w:r w:rsidRPr="006F015A">
        <w:rPr>
          <w:rFonts w:ascii="Arial" w:hAnsi="Arial" w:cs="Arial"/>
          <w:b/>
          <w:bCs/>
          <w:lang w:val="en-US"/>
        </w:rPr>
        <w:t>KEYWORDS</w:t>
      </w:r>
      <w:r w:rsidRPr="006F015A">
        <w:rPr>
          <w:rFonts w:ascii="Arial" w:hAnsi="Arial" w:cs="Arial"/>
          <w:lang w:val="en-US"/>
        </w:rPr>
        <w:t xml:space="preserve"> </w:t>
      </w:r>
    </w:p>
    <w:p w14:paraId="6971F0AA" w14:textId="4C2B3BB6" w:rsidR="00F877D5" w:rsidRDefault="006F015A"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Aptamers</w:t>
      </w:r>
    </w:p>
    <w:p w14:paraId="2E2958C9" w14:textId="0ACBD1CE" w:rsidR="006F015A" w:rsidRDefault="006F015A"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Extracellular </w:t>
      </w:r>
      <w:proofErr w:type="spellStart"/>
      <w:r>
        <w:rPr>
          <w:rFonts w:ascii="Arial" w:hAnsi="Arial" w:cs="Arial"/>
          <w:lang w:val="en-US"/>
        </w:rPr>
        <w:t>Vescicles</w:t>
      </w:r>
      <w:proofErr w:type="spellEnd"/>
      <w:r>
        <w:rPr>
          <w:rFonts w:ascii="Arial" w:hAnsi="Arial" w:cs="Arial"/>
          <w:lang w:val="en-US"/>
        </w:rPr>
        <w:t xml:space="preserve"> (EVs)</w:t>
      </w:r>
    </w:p>
    <w:p w14:paraId="530F9BB1" w14:textId="13869445" w:rsidR="006F015A" w:rsidRDefault="006F015A"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Tissue </w:t>
      </w:r>
      <w:proofErr w:type="spellStart"/>
      <w:r>
        <w:rPr>
          <w:rFonts w:ascii="Arial" w:hAnsi="Arial" w:cs="Arial"/>
          <w:lang w:val="en-US"/>
        </w:rPr>
        <w:t>Microenvoroment</w:t>
      </w:r>
      <w:proofErr w:type="spellEnd"/>
      <w:r>
        <w:rPr>
          <w:rFonts w:ascii="Arial" w:hAnsi="Arial" w:cs="Arial"/>
          <w:lang w:val="en-US"/>
        </w:rPr>
        <w:t xml:space="preserve"> (TMA)</w:t>
      </w:r>
    </w:p>
    <w:p w14:paraId="7974A178" w14:textId="1E1A9165" w:rsidR="006F015A" w:rsidRPr="006F015A" w:rsidRDefault="006F015A"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Cancer Associated fibroblasts</w:t>
      </w:r>
    </w:p>
    <w:p w14:paraId="532A94C1" w14:textId="0BDDB695" w:rsidR="00F877D5" w:rsidRPr="006F015A" w:rsidRDefault="006F015A" w:rsidP="00F877D5">
      <w:pPr>
        <w:pBdr>
          <w:top w:val="single" w:sz="4" w:space="1" w:color="auto"/>
          <w:left w:val="single" w:sz="4" w:space="4" w:color="auto"/>
          <w:bottom w:val="single" w:sz="4" w:space="1" w:color="auto"/>
          <w:right w:val="single" w:sz="4" w:space="4" w:color="auto"/>
        </w:pBdr>
        <w:rPr>
          <w:rFonts w:ascii="Arial" w:hAnsi="Arial" w:cs="Arial"/>
          <w:lang w:val="en-US"/>
        </w:rPr>
      </w:pPr>
      <w:proofErr w:type="gramStart"/>
      <w:r>
        <w:rPr>
          <w:rFonts w:ascii="Arial" w:hAnsi="Arial" w:cs="Arial"/>
          <w:lang w:val="en-US"/>
        </w:rPr>
        <w:t>Non coding</w:t>
      </w:r>
      <w:proofErr w:type="gramEnd"/>
      <w:r>
        <w:rPr>
          <w:rFonts w:ascii="Arial" w:hAnsi="Arial" w:cs="Arial"/>
          <w:lang w:val="en-US"/>
        </w:rPr>
        <w:t xml:space="preserve"> RNAs</w:t>
      </w:r>
    </w:p>
    <w:p w14:paraId="68F83D14" w14:textId="77777777" w:rsidR="00FD54BF" w:rsidRPr="006F015A" w:rsidRDefault="00FD54BF">
      <w:pPr>
        <w:rPr>
          <w:rFonts w:ascii="Arial" w:hAnsi="Arial" w:cs="Arial"/>
          <w:lang w:val="en-US"/>
        </w:rPr>
      </w:pPr>
    </w:p>
    <w:p w14:paraId="3BBC079D" w14:textId="4849DDEE" w:rsidR="00FD54BF" w:rsidRPr="006F015A" w:rsidRDefault="00FD54BF">
      <w:pPr>
        <w:rPr>
          <w:rFonts w:ascii="Arial" w:hAnsi="Arial" w:cs="Arial"/>
          <w:lang w:val="en-US"/>
        </w:rPr>
      </w:pPr>
      <w:r w:rsidRPr="006F015A">
        <w:rPr>
          <w:rFonts w:ascii="Arial" w:hAnsi="Arial" w:cs="Arial"/>
          <w:b/>
          <w:bCs/>
          <w:lang w:val="en-US"/>
        </w:rPr>
        <w:t>ABSTRACT</w:t>
      </w:r>
      <w:r w:rsidRPr="006F015A">
        <w:rPr>
          <w:rFonts w:ascii="Arial" w:hAnsi="Arial" w:cs="Arial"/>
          <w:lang w:val="en-US"/>
        </w:rPr>
        <w:t xml:space="preserve"> </w:t>
      </w:r>
    </w:p>
    <w:p w14:paraId="4EA1275C" w14:textId="77777777" w:rsidR="00917C94" w:rsidRDefault="00393FFD" w:rsidP="00393FFD">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The laboratory of Prof. Gerolama Condorelli</w:t>
      </w:r>
      <w:r w:rsidRPr="005A47A1">
        <w:rPr>
          <w:rFonts w:ascii="Arial" w:eastAsia="Times New Roman" w:hAnsi="Arial" w:cs="Arial"/>
          <w:kern w:val="0"/>
          <w:lang w:val="en-US" w:eastAsia="it-IT"/>
          <w14:ligatures w14:val="none"/>
        </w:rPr>
        <w:t xml:space="preserve"> </w:t>
      </w:r>
      <w:r w:rsidRPr="008A75BA">
        <w:rPr>
          <w:rFonts w:ascii="Arial" w:eastAsia="Times New Roman" w:hAnsi="Arial" w:cs="Arial"/>
          <w:kern w:val="0"/>
          <w:lang w:val="en-US" w:eastAsia="it-IT"/>
          <w14:ligatures w14:val="none"/>
        </w:rPr>
        <w:t>is dedicated to investigating the molecular mechanisms underlying cancer development, progression, and resistance to therapy. The research is focused on identifying innovative therapeutic strategies through the integration of molecular biology, RNA-based t</w:t>
      </w:r>
      <w:r w:rsidRPr="005A47A1">
        <w:rPr>
          <w:rFonts w:ascii="Arial" w:eastAsia="Times New Roman" w:hAnsi="Arial" w:cs="Arial"/>
          <w:kern w:val="0"/>
          <w:lang w:val="en-US" w:eastAsia="it-IT"/>
          <w14:ligatures w14:val="none"/>
        </w:rPr>
        <w:t>herapeutics</w:t>
      </w:r>
      <w:r w:rsidRPr="008A75BA">
        <w:rPr>
          <w:rFonts w:ascii="Arial" w:eastAsia="Times New Roman" w:hAnsi="Arial" w:cs="Arial"/>
          <w:kern w:val="0"/>
          <w:lang w:val="en-US" w:eastAsia="it-IT"/>
          <w14:ligatures w14:val="none"/>
        </w:rPr>
        <w:t>, nanomedicine, and translational science.</w:t>
      </w:r>
      <w:r w:rsidR="00917C94">
        <w:rPr>
          <w:rFonts w:ascii="Arial" w:eastAsia="Times New Roman" w:hAnsi="Arial" w:cs="Arial"/>
          <w:kern w:val="0"/>
          <w:lang w:val="en-US" w:eastAsia="it-IT"/>
          <w14:ligatures w14:val="none"/>
        </w:rPr>
        <w:t xml:space="preserve"> </w:t>
      </w:r>
    </w:p>
    <w:p w14:paraId="48D65D42" w14:textId="719B289E" w:rsidR="00393FFD" w:rsidRPr="008A75BA" w:rsidRDefault="00393FFD" w:rsidP="00393FFD">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A central theme of the lab’s</w:t>
      </w:r>
      <w:r w:rsidR="005A47A1" w:rsidRPr="005A47A1">
        <w:rPr>
          <w:rFonts w:ascii="Arial" w:eastAsia="Times New Roman" w:hAnsi="Arial" w:cs="Arial"/>
          <w:kern w:val="0"/>
          <w:lang w:val="en-US" w:eastAsia="it-IT"/>
          <w14:ligatures w14:val="none"/>
        </w:rPr>
        <w:t xml:space="preserve"> is</w:t>
      </w:r>
      <w:r w:rsidRPr="008A75BA">
        <w:rPr>
          <w:rFonts w:ascii="Arial" w:eastAsia="Times New Roman" w:hAnsi="Arial" w:cs="Arial"/>
          <w:kern w:val="0"/>
          <w:lang w:val="en-US" w:eastAsia="it-IT"/>
          <w14:ligatures w14:val="none"/>
        </w:rPr>
        <w:t xml:space="preserve"> the d</w:t>
      </w:r>
      <w:r w:rsidR="005A47A1" w:rsidRPr="005A47A1">
        <w:rPr>
          <w:rFonts w:ascii="Arial" w:eastAsia="Times New Roman" w:hAnsi="Arial" w:cs="Arial"/>
          <w:kern w:val="0"/>
          <w:lang w:val="en-US" w:eastAsia="it-IT"/>
          <w14:ligatures w14:val="none"/>
        </w:rPr>
        <w:t>iscovery</w:t>
      </w:r>
      <w:r w:rsidRPr="008A75BA">
        <w:rPr>
          <w:rFonts w:ascii="Arial" w:eastAsia="Times New Roman" w:hAnsi="Arial" w:cs="Arial"/>
          <w:kern w:val="0"/>
          <w:lang w:val="en-US" w:eastAsia="it-IT"/>
          <w14:ligatures w14:val="none"/>
        </w:rPr>
        <w:t xml:space="preserve"> and application </w:t>
      </w:r>
      <w:r w:rsidR="0068124E" w:rsidRPr="008A75BA">
        <w:rPr>
          <w:rFonts w:ascii="Arial" w:eastAsia="Times New Roman" w:hAnsi="Arial" w:cs="Arial"/>
          <w:kern w:val="0"/>
          <w:lang w:val="en-US" w:eastAsia="it-IT"/>
          <w14:ligatures w14:val="none"/>
        </w:rPr>
        <w:t xml:space="preserve">of </w:t>
      </w:r>
      <w:r w:rsidR="0068124E" w:rsidRPr="005A47A1">
        <w:rPr>
          <w:rFonts w:ascii="Arial" w:eastAsia="Times New Roman" w:hAnsi="Arial" w:cs="Arial"/>
          <w:kern w:val="0"/>
          <w:lang w:val="en-US" w:eastAsia="it-IT"/>
          <w14:ligatures w14:val="none"/>
        </w:rPr>
        <w:t>RNA</w:t>
      </w:r>
      <w:r w:rsidRPr="008A75BA">
        <w:rPr>
          <w:rFonts w:ascii="Arial" w:eastAsia="Times New Roman" w:hAnsi="Arial" w:cs="Arial"/>
          <w:b/>
          <w:bCs/>
          <w:kern w:val="0"/>
          <w:lang w:val="en-US" w:eastAsia="it-IT"/>
          <w14:ligatures w14:val="none"/>
        </w:rPr>
        <w:t xml:space="preserve"> aptamers</w:t>
      </w:r>
      <w:r w:rsidRPr="005A47A1">
        <w:rPr>
          <w:rFonts w:ascii="Arial" w:eastAsia="Times New Roman" w:hAnsi="Arial" w:cs="Arial"/>
          <w:kern w:val="0"/>
          <w:lang w:val="en-US" w:eastAsia="it-IT"/>
          <w14:ligatures w14:val="none"/>
        </w:rPr>
        <w:t xml:space="preserve">, </w:t>
      </w:r>
      <w:r w:rsidRPr="008A75BA">
        <w:rPr>
          <w:rFonts w:ascii="Arial" w:eastAsia="Times New Roman" w:hAnsi="Arial" w:cs="Arial"/>
          <w:kern w:val="0"/>
          <w:lang w:val="en-US" w:eastAsia="it-IT"/>
          <w14:ligatures w14:val="none"/>
        </w:rPr>
        <w:t>short, single-stranded nucleic acids that fold into specific 3D structures to bind their targets with high affinity and specificity. These molecules serve as innovative tools for targeted therapy and diagnostic imaging</w:t>
      </w:r>
      <w:r w:rsidR="005A47A1" w:rsidRPr="005A47A1">
        <w:rPr>
          <w:rFonts w:ascii="Arial" w:eastAsia="Times New Roman" w:hAnsi="Arial" w:cs="Arial"/>
          <w:kern w:val="0"/>
          <w:lang w:val="en-US" w:eastAsia="it-IT"/>
          <w14:ligatures w14:val="none"/>
        </w:rPr>
        <w:t>, as well as for liquid biopsy application</w:t>
      </w:r>
      <w:r w:rsidRPr="008A75BA">
        <w:rPr>
          <w:rFonts w:ascii="Arial" w:eastAsia="Times New Roman" w:hAnsi="Arial" w:cs="Arial"/>
          <w:kern w:val="0"/>
          <w:lang w:val="en-US" w:eastAsia="it-IT"/>
          <w14:ligatures w14:val="none"/>
        </w:rPr>
        <w:t xml:space="preserve">. Prof. </w:t>
      </w:r>
      <w:proofErr w:type="spellStart"/>
      <w:r w:rsidRPr="008A75BA">
        <w:rPr>
          <w:rFonts w:ascii="Arial" w:eastAsia="Times New Roman" w:hAnsi="Arial" w:cs="Arial"/>
          <w:kern w:val="0"/>
          <w:lang w:val="en-US" w:eastAsia="it-IT"/>
          <w14:ligatures w14:val="none"/>
        </w:rPr>
        <w:t>Condorelli’s</w:t>
      </w:r>
      <w:proofErr w:type="spellEnd"/>
      <w:r w:rsidRPr="008A75BA">
        <w:rPr>
          <w:rFonts w:ascii="Arial" w:eastAsia="Times New Roman" w:hAnsi="Arial" w:cs="Arial"/>
          <w:kern w:val="0"/>
          <w:lang w:val="en-US" w:eastAsia="it-IT"/>
          <w14:ligatures w14:val="none"/>
        </w:rPr>
        <w:t xml:space="preserve"> lab designs aptamers to recognize biomarkers associated with aggressive and resistant tumors. These aptamers are further engineered to deliver therapeutic agents or imaging probes to diseased tissues, offering new platforms for precision medicine.</w:t>
      </w:r>
    </w:p>
    <w:p w14:paraId="62C49893" w14:textId="77777777" w:rsidR="00393FFD" w:rsidRPr="008A75BA" w:rsidRDefault="00393FFD" w:rsidP="00393FFD">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 xml:space="preserve">Another major research area is the study of the </w:t>
      </w:r>
      <w:r w:rsidRPr="008A75BA">
        <w:rPr>
          <w:rFonts w:ascii="Arial" w:eastAsia="Times New Roman" w:hAnsi="Arial" w:cs="Arial"/>
          <w:b/>
          <w:bCs/>
          <w:kern w:val="0"/>
          <w:lang w:val="en-US" w:eastAsia="it-IT"/>
          <w14:ligatures w14:val="none"/>
        </w:rPr>
        <w:t>tumor microenvironment</w:t>
      </w:r>
      <w:r w:rsidRPr="005A47A1">
        <w:rPr>
          <w:rFonts w:ascii="Arial" w:eastAsia="Times New Roman" w:hAnsi="Arial" w:cs="Arial"/>
          <w:b/>
          <w:bCs/>
          <w:kern w:val="0"/>
          <w:lang w:val="en-US" w:eastAsia="it-IT"/>
          <w14:ligatures w14:val="none"/>
        </w:rPr>
        <w:t xml:space="preserve"> (TMA)</w:t>
      </w:r>
      <w:r w:rsidRPr="008A75BA">
        <w:rPr>
          <w:rFonts w:ascii="Arial" w:eastAsia="Times New Roman" w:hAnsi="Arial" w:cs="Arial"/>
          <w:kern w:val="0"/>
          <w:lang w:val="en-US" w:eastAsia="it-IT"/>
          <w14:ligatures w14:val="none"/>
        </w:rPr>
        <w:t>, particularly the role of non-cancerous stromal cells such as cancer-associated fibroblasts (CAFs) in promoting tumor growth and therapeutic resistance. The lab investigates how dynamic interactions between tumor cells and the surrounding stroma contribute to disease progression. By targeting the signaling and metabolic pathways that govern these interactions, the team aims to develop therapeutic approaches that not only attack cancer cells directly but also reprogram or neutralize the tumor-supportive microenvironment.</w:t>
      </w:r>
    </w:p>
    <w:p w14:paraId="2B03FC99" w14:textId="6885370D" w:rsidR="00393FFD" w:rsidRPr="005A47A1" w:rsidRDefault="00393FFD" w:rsidP="00393FFD">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 xml:space="preserve">In parallel, the lab explores the use of </w:t>
      </w:r>
      <w:r w:rsidR="00D9442D" w:rsidRPr="00D9442D">
        <w:rPr>
          <w:rFonts w:ascii="Arial" w:eastAsia="Times New Roman" w:hAnsi="Arial" w:cs="Arial"/>
          <w:kern w:val="0"/>
          <w:lang w:val="en-US" w:eastAsia="it-IT"/>
          <w14:ligatures w14:val="none"/>
        </w:rPr>
        <w:t>Aptamer chimeric molecules</w:t>
      </w:r>
      <w:r w:rsidR="00D9442D">
        <w:rPr>
          <w:rFonts w:ascii="Arial" w:eastAsia="Times New Roman" w:hAnsi="Arial" w:cs="Arial"/>
          <w:kern w:val="0"/>
          <w:lang w:val="en-US" w:eastAsia="it-IT"/>
          <w14:ligatures w14:val="none"/>
        </w:rPr>
        <w:t xml:space="preserve"> conjugated with chemical compounds, siRNA, </w:t>
      </w:r>
      <w:proofErr w:type="spellStart"/>
      <w:r w:rsidR="00D9442D">
        <w:rPr>
          <w:rFonts w:ascii="Arial" w:eastAsia="Times New Roman" w:hAnsi="Arial" w:cs="Arial"/>
          <w:kern w:val="0"/>
          <w:lang w:val="en-US" w:eastAsia="it-IT"/>
          <w14:ligatures w14:val="none"/>
        </w:rPr>
        <w:t>miRs</w:t>
      </w:r>
      <w:proofErr w:type="spellEnd"/>
      <w:r w:rsidR="00D9442D">
        <w:rPr>
          <w:rFonts w:ascii="Arial" w:eastAsia="Times New Roman" w:hAnsi="Arial" w:cs="Arial"/>
          <w:kern w:val="0"/>
          <w:lang w:val="en-US" w:eastAsia="it-IT"/>
          <w14:ligatures w14:val="none"/>
        </w:rPr>
        <w:t xml:space="preserve">, for target delivery into cancer cells.  </w:t>
      </w:r>
      <w:r w:rsidR="00D9442D">
        <w:rPr>
          <w:rFonts w:ascii="Arial" w:eastAsia="Times New Roman" w:hAnsi="Arial" w:cs="Arial"/>
          <w:b/>
          <w:bCs/>
          <w:kern w:val="0"/>
          <w:lang w:val="en-US" w:eastAsia="it-IT"/>
          <w14:ligatures w14:val="none"/>
        </w:rPr>
        <w:t xml:space="preserve"> </w:t>
      </w:r>
      <w:r w:rsidRPr="008A75BA">
        <w:rPr>
          <w:rFonts w:ascii="Arial" w:eastAsia="Times New Roman" w:hAnsi="Arial" w:cs="Arial"/>
          <w:kern w:val="0"/>
          <w:lang w:val="en-US" w:eastAsia="it-IT"/>
          <w14:ligatures w14:val="none"/>
        </w:rPr>
        <w:t xml:space="preserve">One focus is on </w:t>
      </w:r>
      <w:r w:rsidR="0068124E" w:rsidRPr="008A75BA">
        <w:rPr>
          <w:rFonts w:ascii="Arial" w:eastAsia="Times New Roman" w:hAnsi="Arial" w:cs="Arial"/>
          <w:kern w:val="0"/>
          <w:lang w:val="en-US" w:eastAsia="it-IT"/>
          <w14:ligatures w14:val="none"/>
        </w:rPr>
        <w:t>designing aptamers</w:t>
      </w:r>
      <w:r w:rsidR="0052284F">
        <w:rPr>
          <w:rFonts w:ascii="Arial" w:eastAsia="Times New Roman" w:hAnsi="Arial" w:cs="Arial"/>
          <w:kern w:val="0"/>
          <w:lang w:val="en-US" w:eastAsia="it-IT"/>
          <w14:ligatures w14:val="none"/>
        </w:rPr>
        <w:t xml:space="preserve"> linked to chemicals with</w:t>
      </w:r>
      <w:r w:rsidRPr="008A75BA">
        <w:rPr>
          <w:rFonts w:ascii="Arial" w:eastAsia="Times New Roman" w:hAnsi="Arial" w:cs="Arial"/>
          <w:kern w:val="0"/>
          <w:lang w:val="en-US" w:eastAsia="it-IT"/>
          <w14:ligatures w14:val="none"/>
        </w:rPr>
        <w:t xml:space="preserve"> </w:t>
      </w:r>
      <w:r w:rsidRPr="008A75BA">
        <w:rPr>
          <w:rFonts w:ascii="Arial" w:eastAsia="Times New Roman" w:hAnsi="Arial" w:cs="Arial"/>
          <w:b/>
          <w:bCs/>
          <w:kern w:val="0"/>
          <w:lang w:val="en-US" w:eastAsia="it-IT"/>
          <w14:ligatures w14:val="none"/>
        </w:rPr>
        <w:t>light-responsive</w:t>
      </w:r>
      <w:r w:rsidRPr="008A75BA">
        <w:rPr>
          <w:rFonts w:ascii="Arial" w:eastAsia="Times New Roman" w:hAnsi="Arial" w:cs="Arial"/>
          <w:kern w:val="0"/>
          <w:lang w:val="en-US" w:eastAsia="it-IT"/>
          <w14:ligatures w14:val="none"/>
        </w:rPr>
        <w:t xml:space="preserve"> or </w:t>
      </w:r>
      <w:r w:rsidRPr="008A75BA">
        <w:rPr>
          <w:rFonts w:ascii="Arial" w:eastAsia="Times New Roman" w:hAnsi="Arial" w:cs="Arial"/>
          <w:b/>
          <w:bCs/>
          <w:kern w:val="0"/>
          <w:lang w:val="en-US" w:eastAsia="it-IT"/>
          <w14:ligatures w14:val="none"/>
        </w:rPr>
        <w:t>photothermal</w:t>
      </w:r>
      <w:r w:rsidRPr="008A75BA">
        <w:rPr>
          <w:rFonts w:ascii="Arial" w:eastAsia="Times New Roman" w:hAnsi="Arial" w:cs="Arial"/>
          <w:kern w:val="0"/>
          <w:lang w:val="en-US" w:eastAsia="it-IT"/>
          <w14:ligatures w14:val="none"/>
        </w:rPr>
        <w:t xml:space="preserve"> properties, which can </w:t>
      </w:r>
      <w:r w:rsidRPr="008A75BA">
        <w:rPr>
          <w:rFonts w:ascii="Arial" w:eastAsia="Times New Roman" w:hAnsi="Arial" w:cs="Arial"/>
          <w:kern w:val="0"/>
          <w:lang w:val="en-US" w:eastAsia="it-IT"/>
          <w14:ligatures w14:val="none"/>
        </w:rPr>
        <w:lastRenderedPageBreak/>
        <w:t xml:space="preserve">be activated in vivo to induce selective tumor cell death. These nanotechnologies are tested in advanced preclinical models, including </w:t>
      </w:r>
      <w:r w:rsidRPr="008A75BA">
        <w:rPr>
          <w:rFonts w:ascii="Arial" w:eastAsia="Times New Roman" w:hAnsi="Arial" w:cs="Arial"/>
          <w:b/>
          <w:bCs/>
          <w:kern w:val="0"/>
          <w:lang w:val="en-US" w:eastAsia="it-IT"/>
          <w14:ligatures w14:val="none"/>
        </w:rPr>
        <w:t>three-dimensional tumor spheroids</w:t>
      </w:r>
      <w:r w:rsidRPr="008A75BA">
        <w:rPr>
          <w:rFonts w:ascii="Arial" w:eastAsia="Times New Roman" w:hAnsi="Arial" w:cs="Arial"/>
          <w:kern w:val="0"/>
          <w:lang w:val="en-US" w:eastAsia="it-IT"/>
          <w14:ligatures w14:val="none"/>
        </w:rPr>
        <w:t xml:space="preserve"> and </w:t>
      </w:r>
      <w:r w:rsidRPr="008A75BA">
        <w:rPr>
          <w:rFonts w:ascii="Arial" w:eastAsia="Times New Roman" w:hAnsi="Arial" w:cs="Arial"/>
          <w:b/>
          <w:bCs/>
          <w:kern w:val="0"/>
          <w:lang w:val="en-US" w:eastAsia="it-IT"/>
          <w14:ligatures w14:val="none"/>
        </w:rPr>
        <w:t>patient-derived organoids</w:t>
      </w:r>
      <w:r w:rsidRPr="008A75BA">
        <w:rPr>
          <w:rFonts w:ascii="Arial" w:eastAsia="Times New Roman" w:hAnsi="Arial" w:cs="Arial"/>
          <w:kern w:val="0"/>
          <w:lang w:val="en-US" w:eastAsia="it-IT"/>
          <w14:ligatures w14:val="none"/>
        </w:rPr>
        <w:t>, to mimic real tumor architecture and treatment response more accurately. This enables the development of non-invasive therapeutic strategies with high translational potential.</w:t>
      </w:r>
    </w:p>
    <w:p w14:paraId="1D935840" w14:textId="23D83E87" w:rsidR="00393FFD" w:rsidRPr="005A47A1" w:rsidRDefault="00393FFD" w:rsidP="0052284F">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 xml:space="preserve">The lab also investigates the biology of </w:t>
      </w:r>
      <w:r w:rsidRPr="008A75BA">
        <w:rPr>
          <w:rFonts w:ascii="Arial" w:eastAsia="Times New Roman" w:hAnsi="Arial" w:cs="Arial"/>
          <w:b/>
          <w:bCs/>
          <w:kern w:val="0"/>
          <w:lang w:val="en-US" w:eastAsia="it-IT"/>
          <w14:ligatures w14:val="none"/>
        </w:rPr>
        <w:t>cancer stem cells</w:t>
      </w:r>
      <w:r w:rsidRPr="008A75BA">
        <w:rPr>
          <w:rFonts w:ascii="Arial" w:eastAsia="Times New Roman" w:hAnsi="Arial" w:cs="Arial"/>
          <w:kern w:val="0"/>
          <w:lang w:val="en-US" w:eastAsia="it-IT"/>
          <w14:ligatures w14:val="none"/>
        </w:rPr>
        <w:t xml:space="preserve">, with a focus on their role in tumor recurrence and resistance to conventional therapies. By characterizing the molecular signatures and behaviors of these cells, the team aims to uncover new vulnerabilities that </w:t>
      </w:r>
      <w:r w:rsidR="00390133">
        <w:rPr>
          <w:rFonts w:ascii="Arial" w:eastAsia="Times New Roman" w:hAnsi="Arial" w:cs="Arial"/>
          <w:kern w:val="0"/>
          <w:lang w:val="en-US" w:eastAsia="it-IT"/>
          <w14:ligatures w14:val="none"/>
        </w:rPr>
        <w:t xml:space="preserve">may be helpful to establish efficient therapeutic approaches. </w:t>
      </w:r>
    </w:p>
    <w:p w14:paraId="7ED61725" w14:textId="03B6F9A1" w:rsidR="00F877D5" w:rsidRPr="005A47A1" w:rsidRDefault="00393FFD" w:rsidP="00393FFD">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Arial" w:eastAsia="Times New Roman" w:hAnsi="Arial" w:cs="Arial"/>
          <w:kern w:val="0"/>
          <w:lang w:val="en-US" w:eastAsia="it-IT"/>
          <w14:ligatures w14:val="none"/>
        </w:rPr>
      </w:pPr>
      <w:r w:rsidRPr="008A75BA">
        <w:rPr>
          <w:rFonts w:ascii="Arial" w:eastAsia="Times New Roman" w:hAnsi="Arial" w:cs="Arial"/>
          <w:kern w:val="0"/>
          <w:lang w:val="en-US" w:eastAsia="it-IT"/>
          <w14:ligatures w14:val="none"/>
        </w:rPr>
        <w:t xml:space="preserve">Overall, the research conducted in Prof. </w:t>
      </w:r>
      <w:proofErr w:type="spellStart"/>
      <w:r w:rsidRPr="008A75BA">
        <w:rPr>
          <w:rFonts w:ascii="Arial" w:eastAsia="Times New Roman" w:hAnsi="Arial" w:cs="Arial"/>
          <w:kern w:val="0"/>
          <w:lang w:val="en-US" w:eastAsia="it-IT"/>
          <w14:ligatures w14:val="none"/>
        </w:rPr>
        <w:t>Condorelli’s</w:t>
      </w:r>
      <w:proofErr w:type="spellEnd"/>
      <w:r w:rsidRPr="008A75BA">
        <w:rPr>
          <w:rFonts w:ascii="Arial" w:eastAsia="Times New Roman" w:hAnsi="Arial" w:cs="Arial"/>
          <w:kern w:val="0"/>
          <w:lang w:val="en-US" w:eastAsia="it-IT"/>
          <w14:ligatures w14:val="none"/>
        </w:rPr>
        <w:t xml:space="preserve"> lab is highly interdisciplinary, combining fundamental science with clinical insight. The goal is to translate molecular discoveries into innovative, personalized therapeutic strategies that improve the diagnosis, monitoring, and treatment of cancer.</w:t>
      </w:r>
    </w:p>
    <w:p w14:paraId="65D046DC" w14:textId="77777777" w:rsidR="00FD54BF" w:rsidRPr="005A47A1" w:rsidRDefault="00FD54BF">
      <w:pPr>
        <w:rPr>
          <w:rFonts w:ascii="Arial" w:hAnsi="Arial" w:cs="Arial"/>
          <w:lang w:val="en-US"/>
        </w:rPr>
      </w:pPr>
    </w:p>
    <w:p w14:paraId="20735D55" w14:textId="6ADA136F" w:rsidR="00FD54BF" w:rsidRPr="005A47A1" w:rsidRDefault="009F211E" w:rsidP="005A47A1">
      <w:pPr>
        <w:rPr>
          <w:rFonts w:ascii="Arial" w:hAnsi="Arial" w:cs="Arial"/>
          <w:lang w:val="en-US"/>
        </w:rPr>
      </w:pPr>
      <w:r w:rsidRPr="005A47A1">
        <w:rPr>
          <w:rFonts w:ascii="Arial" w:hAnsi="Arial" w:cs="Arial"/>
          <w:b/>
          <w:bCs/>
          <w:lang w:val="en-US"/>
        </w:rPr>
        <w:t>PUBLICATIONS</w:t>
      </w:r>
      <w:r w:rsidR="00FD54BF" w:rsidRPr="005A47A1">
        <w:rPr>
          <w:rFonts w:ascii="Arial" w:hAnsi="Arial" w:cs="Arial"/>
          <w:lang w:val="en-US"/>
        </w:rPr>
        <w:t xml:space="preserve"> </w:t>
      </w:r>
      <w:r w:rsidR="00917C94">
        <w:rPr>
          <w:rFonts w:ascii="Arial" w:hAnsi="Arial" w:cs="Arial"/>
          <w:lang w:val="en-US"/>
        </w:rPr>
        <w:t>(only</w:t>
      </w:r>
      <w:r w:rsidR="00FD54BF" w:rsidRPr="005A47A1">
        <w:rPr>
          <w:rFonts w:ascii="Arial" w:hAnsi="Arial" w:cs="Arial"/>
          <w:lang w:val="en-US"/>
        </w:rPr>
        <w:t xml:space="preserve"> 5 </w:t>
      </w:r>
      <w:r w:rsidR="00917C94">
        <w:rPr>
          <w:rFonts w:ascii="Arial" w:hAnsi="Arial" w:cs="Arial"/>
          <w:lang w:val="en-US"/>
        </w:rPr>
        <w:t xml:space="preserve">in the </w:t>
      </w:r>
      <w:r w:rsidRPr="005A47A1">
        <w:rPr>
          <w:rFonts w:ascii="Arial" w:hAnsi="Arial" w:cs="Arial"/>
          <w:lang w:val="en-US"/>
        </w:rPr>
        <w:t>last 5 years</w:t>
      </w:r>
      <w:r w:rsidR="00FD54BF" w:rsidRPr="005A47A1">
        <w:rPr>
          <w:rFonts w:ascii="Arial" w:hAnsi="Arial" w:cs="Arial"/>
          <w:lang w:val="en-US"/>
        </w:rPr>
        <w:t>)</w:t>
      </w:r>
      <w:r w:rsidR="005E3DA9" w:rsidRPr="005A47A1">
        <w:rPr>
          <w:rFonts w:ascii="Arial" w:hAnsi="Arial" w:cs="Arial"/>
          <w:lang w:val="en-US"/>
        </w:rPr>
        <w:t xml:space="preserve"> </w:t>
      </w:r>
    </w:p>
    <w:p w14:paraId="54554B60" w14:textId="0FD76C79" w:rsidR="005A47A1" w:rsidRPr="0068124E" w:rsidRDefault="005A47A1" w:rsidP="00917C94">
      <w:pPr>
        <w:numPr>
          <w:ilvl w:val="0"/>
          <w:numId w:val="3"/>
        </w:numPr>
        <w:pBdr>
          <w:top w:val="single" w:sz="4" w:space="1" w:color="auto"/>
          <w:left w:val="single" w:sz="4" w:space="1" w:color="auto"/>
          <w:bottom w:val="single" w:sz="4" w:space="1" w:color="auto"/>
          <w:right w:val="single" w:sz="4" w:space="1" w:color="auto"/>
        </w:pBdr>
        <w:shd w:val="clear" w:color="auto" w:fill="FFFFFF"/>
        <w:ind w:left="284"/>
        <w:jc w:val="both"/>
        <w:rPr>
          <w:rFonts w:ascii="Arial" w:hAnsi="Arial" w:cs="Arial"/>
        </w:rPr>
      </w:pPr>
      <w:r w:rsidRPr="0068124E">
        <w:rPr>
          <w:rFonts w:ascii="Arial" w:eastAsia="Arial" w:hAnsi="Arial" w:cs="Arial"/>
          <w:color w:val="000000" w:themeColor="text1"/>
          <w:lang w:val="en-US"/>
        </w:rPr>
        <w:t>De Luca G, Petrillo G.,</w:t>
      </w:r>
      <w:r w:rsidRPr="0068124E">
        <w:rPr>
          <w:rFonts w:ascii="Arial" w:eastAsia="Arial" w:hAnsi="Arial" w:cs="Arial"/>
          <w:color w:val="000000" w:themeColor="text1"/>
          <w:vertAlign w:val="superscript"/>
          <w:lang w:val="en-US"/>
        </w:rPr>
        <w:t xml:space="preserve"> </w:t>
      </w:r>
      <w:r w:rsidRPr="0068124E">
        <w:rPr>
          <w:rFonts w:ascii="Arial" w:eastAsia="Arial" w:hAnsi="Arial" w:cs="Arial"/>
          <w:color w:val="000000" w:themeColor="text1"/>
          <w:lang w:val="en-US"/>
        </w:rPr>
        <w:t>Scognamiglio I, Pane K, Lorenza Cocca L,</w:t>
      </w:r>
      <w:r w:rsidRPr="0068124E">
        <w:rPr>
          <w:rFonts w:ascii="Arial" w:eastAsia="Arial" w:hAnsi="Arial" w:cs="Arial"/>
          <w:color w:val="000000" w:themeColor="text1"/>
          <w:vertAlign w:val="superscript"/>
          <w:lang w:val="en-US"/>
        </w:rPr>
        <w:t xml:space="preserve"> </w:t>
      </w:r>
      <w:r w:rsidRPr="0068124E">
        <w:rPr>
          <w:rFonts w:ascii="Arial" w:eastAsia="Arial" w:hAnsi="Arial" w:cs="Arial"/>
          <w:color w:val="000000" w:themeColor="text1"/>
          <w:lang w:val="en-US"/>
        </w:rPr>
        <w:t>Roscigno G, Mascolo M</w:t>
      </w:r>
      <w:r w:rsidRPr="0068124E">
        <w:rPr>
          <w:rFonts w:ascii="Arial" w:eastAsia="Arial" w:hAnsi="Arial" w:cs="Arial"/>
          <w:color w:val="000000" w:themeColor="text1"/>
          <w:vertAlign w:val="superscript"/>
          <w:lang w:val="en-US"/>
        </w:rPr>
        <w:t>2</w:t>
      </w:r>
      <w:r w:rsidRPr="0068124E">
        <w:rPr>
          <w:rFonts w:ascii="Arial" w:eastAsia="Arial" w:hAnsi="Arial" w:cs="Arial"/>
          <w:color w:val="000000" w:themeColor="text1"/>
          <w:lang w:val="en-US"/>
        </w:rPr>
        <w:t>, Pignataro C, Verde S, Fraticelli A, Fiore D, Affinito A, Nuzzo S, Minic Z , De Micco F,  Thomas G, Franzese M, Maxim V. Berezovski M, Fedele M, Condorelli G. and, Quintavalle C</w:t>
      </w:r>
      <w:r w:rsidRPr="0068124E">
        <w:rPr>
          <w:rFonts w:ascii="Arial" w:hAnsi="Arial" w:cs="Arial"/>
          <w:lang w:val="en-US"/>
        </w:rPr>
        <w:t xml:space="preserve"> </w:t>
      </w:r>
      <w:r w:rsidRPr="0068124E">
        <w:rPr>
          <w:rFonts w:ascii="Arial" w:eastAsia="Times New Roman" w:hAnsi="Arial" w:cs="Arial"/>
          <w:lang w:val="en-US"/>
        </w:rPr>
        <w:t xml:space="preserve">Fibroblasts activated by miRs-185-5p, miR-652-5p, and miR-1246 shape the tumor microenvironment in triple-negative breast cancer via PATZ1 downregulation (2025) </w:t>
      </w:r>
      <w:r w:rsidR="0068124E" w:rsidRPr="0068124E">
        <w:rPr>
          <w:rFonts w:ascii="Arial" w:eastAsia="Times New Roman" w:hAnsi="Arial" w:cs="Arial"/>
          <w:lang w:val="en-US"/>
        </w:rPr>
        <w:t xml:space="preserve">Cellular and Molecular Life Sciences, </w:t>
      </w:r>
      <w:r w:rsidR="0068124E" w:rsidRPr="0068124E">
        <w:rPr>
          <w:rStyle w:val="docsum-journal-citation"/>
          <w:rFonts w:ascii="Arial" w:hAnsi="Arial" w:cs="Arial"/>
          <w:shd w:val="clear" w:color="auto" w:fill="FFFFFF"/>
          <w:lang w:val="en-US"/>
        </w:rPr>
        <w:t xml:space="preserve">Cell Mol Life Sci. </w:t>
      </w:r>
      <w:r w:rsidR="0068124E" w:rsidRPr="0068124E">
        <w:rPr>
          <w:rStyle w:val="docsum-journal-citation"/>
          <w:rFonts w:ascii="Arial" w:hAnsi="Arial" w:cs="Arial"/>
          <w:shd w:val="clear" w:color="auto" w:fill="FFFFFF"/>
        </w:rPr>
        <w:t xml:space="preserve">Jul 25;82(1):287. </w:t>
      </w:r>
      <w:proofErr w:type="spellStart"/>
      <w:r w:rsidR="0068124E" w:rsidRPr="0068124E">
        <w:rPr>
          <w:rStyle w:val="docsum-journal-citation"/>
          <w:rFonts w:ascii="Arial" w:hAnsi="Arial" w:cs="Arial"/>
          <w:shd w:val="clear" w:color="auto" w:fill="FFFFFF"/>
        </w:rPr>
        <w:t>doi</w:t>
      </w:r>
      <w:proofErr w:type="spellEnd"/>
      <w:r w:rsidR="0068124E" w:rsidRPr="0068124E">
        <w:rPr>
          <w:rStyle w:val="docsum-journal-citation"/>
          <w:rFonts w:ascii="Arial" w:hAnsi="Arial" w:cs="Arial"/>
          <w:shd w:val="clear" w:color="auto" w:fill="FFFFFF"/>
        </w:rPr>
        <w:t>: 10.1007/s00018-025-05781-y.</w:t>
      </w:r>
      <w:r w:rsidR="0068124E" w:rsidRPr="0068124E">
        <w:rPr>
          <w:rStyle w:val="citation-part"/>
          <w:rFonts w:ascii="Arial" w:hAnsi="Arial" w:cs="Arial"/>
          <w:shd w:val="clear" w:color="auto" w:fill="FFFFFF"/>
        </w:rPr>
        <w:t>PMID: </w:t>
      </w:r>
      <w:r w:rsidR="0068124E" w:rsidRPr="0068124E">
        <w:rPr>
          <w:rStyle w:val="docsum-pmid"/>
          <w:rFonts w:ascii="Arial" w:hAnsi="Arial" w:cs="Arial"/>
          <w:shd w:val="clear" w:color="auto" w:fill="FFFFFF"/>
        </w:rPr>
        <w:t>40711489</w:t>
      </w:r>
    </w:p>
    <w:p w14:paraId="14CDA462" w14:textId="69289126" w:rsidR="00ED662A" w:rsidRPr="00917C94" w:rsidRDefault="00ED662A" w:rsidP="00917C94">
      <w:pPr>
        <w:pStyle w:val="Paragrafoelenco"/>
        <w:numPr>
          <w:ilvl w:val="0"/>
          <w:numId w:val="3"/>
        </w:numPr>
        <w:pBdr>
          <w:top w:val="single" w:sz="4" w:space="1" w:color="auto"/>
          <w:left w:val="single" w:sz="4" w:space="1" w:color="auto"/>
          <w:bottom w:val="single" w:sz="4" w:space="1" w:color="auto"/>
          <w:right w:val="single" w:sz="4" w:space="1" w:color="auto"/>
        </w:pBdr>
        <w:shd w:val="clear" w:color="auto" w:fill="FFFFFF"/>
        <w:ind w:left="284"/>
        <w:jc w:val="both"/>
        <w:rPr>
          <w:rStyle w:val="docsum-pmid"/>
          <w:rFonts w:ascii="Arial" w:hAnsi="Arial" w:cs="Arial"/>
        </w:rPr>
      </w:pPr>
      <w:r w:rsidRPr="00917C94">
        <w:rPr>
          <w:rFonts w:ascii="Arial" w:eastAsia="Times New Roman" w:hAnsi="Arial" w:cs="Arial"/>
        </w:rPr>
        <w:t xml:space="preserve">Quintavalle C, Ingenito F., Roscigno G., Pattanayak Esposito </w:t>
      </w:r>
      <w:proofErr w:type="gramStart"/>
      <w:r w:rsidRPr="00917C94">
        <w:rPr>
          <w:rFonts w:ascii="Arial" w:eastAsia="Times New Roman" w:hAnsi="Arial" w:cs="Arial"/>
        </w:rPr>
        <w:t>C,  Affinito</w:t>
      </w:r>
      <w:proofErr w:type="gramEnd"/>
      <w:r w:rsidRPr="00917C94">
        <w:rPr>
          <w:rFonts w:ascii="Arial" w:eastAsia="Times New Roman" w:hAnsi="Arial" w:cs="Arial"/>
        </w:rPr>
        <w:t xml:space="preserve"> A., Fiore D.</w:t>
      </w:r>
      <w:proofErr w:type="gramStart"/>
      <w:r w:rsidRPr="00917C94">
        <w:rPr>
          <w:rFonts w:ascii="Arial" w:eastAsia="Times New Roman" w:hAnsi="Arial" w:cs="Arial"/>
        </w:rPr>
        <w:t>,  Petrillo</w:t>
      </w:r>
      <w:proofErr w:type="gramEnd"/>
      <w:r w:rsidRPr="00917C94">
        <w:rPr>
          <w:rFonts w:ascii="Arial" w:eastAsia="Times New Roman" w:hAnsi="Arial" w:cs="Arial"/>
        </w:rPr>
        <w:t xml:space="preserve"> G., Nuzzo S., Della Ventura </w:t>
      </w:r>
      <w:proofErr w:type="gramStart"/>
      <w:r w:rsidRPr="00917C94">
        <w:rPr>
          <w:rFonts w:ascii="Arial" w:eastAsia="Times New Roman" w:hAnsi="Arial" w:cs="Arial"/>
        </w:rPr>
        <w:t>B. ,</w:t>
      </w:r>
      <w:proofErr w:type="gramEnd"/>
      <w:r w:rsidRPr="00917C94">
        <w:rPr>
          <w:rFonts w:ascii="Arial" w:eastAsia="Times New Roman" w:hAnsi="Arial" w:cs="Arial"/>
        </w:rPr>
        <w:t xml:space="preserve"> D'Aria F., Giancola </w:t>
      </w:r>
      <w:proofErr w:type="gramStart"/>
      <w:r w:rsidRPr="00917C94">
        <w:rPr>
          <w:rFonts w:ascii="Arial" w:eastAsia="Times New Roman" w:hAnsi="Arial" w:cs="Arial"/>
        </w:rPr>
        <w:t>C,  Mitola</w:t>
      </w:r>
      <w:proofErr w:type="gramEnd"/>
      <w:r w:rsidRPr="00917C94">
        <w:rPr>
          <w:rFonts w:ascii="Arial" w:eastAsia="Times New Roman" w:hAnsi="Arial" w:cs="Arial"/>
        </w:rPr>
        <w:t xml:space="preserve"> S., Grillo </w:t>
      </w:r>
      <w:proofErr w:type="gramStart"/>
      <w:r w:rsidRPr="00917C94">
        <w:rPr>
          <w:rFonts w:ascii="Arial" w:eastAsia="Times New Roman" w:hAnsi="Arial" w:cs="Arial"/>
        </w:rPr>
        <w:t>E. ,</w:t>
      </w:r>
      <w:proofErr w:type="gramEnd"/>
      <w:r w:rsidRPr="00917C94">
        <w:rPr>
          <w:rFonts w:ascii="Arial" w:eastAsia="Times New Roman" w:hAnsi="Arial" w:cs="Arial"/>
        </w:rPr>
        <w:t xml:space="preserve"> Pirozzi </w:t>
      </w:r>
      <w:proofErr w:type="spellStart"/>
      <w:proofErr w:type="gramStart"/>
      <w:r w:rsidRPr="00917C94">
        <w:rPr>
          <w:rFonts w:ascii="Arial" w:eastAsia="Times New Roman" w:hAnsi="Arial" w:cs="Arial"/>
        </w:rPr>
        <w:t>M.,Donati</w:t>
      </w:r>
      <w:proofErr w:type="spellEnd"/>
      <w:proofErr w:type="gramEnd"/>
      <w:r w:rsidRPr="00917C94">
        <w:rPr>
          <w:rFonts w:ascii="Arial" w:eastAsia="Times New Roman" w:hAnsi="Arial" w:cs="Arial"/>
        </w:rPr>
        <w:t xml:space="preserve"> G.</w:t>
      </w:r>
      <w:proofErr w:type="gramStart"/>
      <w:r w:rsidRPr="00917C94">
        <w:rPr>
          <w:rFonts w:ascii="Arial" w:eastAsia="Times New Roman" w:hAnsi="Arial" w:cs="Arial"/>
        </w:rPr>
        <w:t>,  Di</w:t>
      </w:r>
      <w:proofErr w:type="gramEnd"/>
      <w:r w:rsidRPr="00917C94">
        <w:rPr>
          <w:rFonts w:ascii="Arial" w:eastAsia="Times New Roman" w:hAnsi="Arial" w:cs="Arial"/>
        </w:rPr>
        <w:t xml:space="preserve"> Leva F., Marinelli L, Minic Z, De Micco F, Thomas G., and Berezovski </w:t>
      </w:r>
      <w:proofErr w:type="gramStart"/>
      <w:r w:rsidRPr="00917C94">
        <w:rPr>
          <w:rFonts w:ascii="Arial" w:eastAsia="Times New Roman" w:hAnsi="Arial" w:cs="Arial"/>
        </w:rPr>
        <w:t>MV,  Condorelli</w:t>
      </w:r>
      <w:proofErr w:type="gramEnd"/>
      <w:r w:rsidRPr="00917C94">
        <w:rPr>
          <w:rFonts w:ascii="Arial" w:eastAsia="Times New Roman" w:hAnsi="Arial" w:cs="Arial"/>
        </w:rPr>
        <w:t xml:space="preserve"> G. Title: Ex.</w:t>
      </w:r>
      <w:proofErr w:type="gramStart"/>
      <w:r w:rsidRPr="00917C94">
        <w:rPr>
          <w:rFonts w:ascii="Arial" w:eastAsia="Times New Roman" w:hAnsi="Arial" w:cs="Arial"/>
        </w:rPr>
        <w:t>50.T</w:t>
      </w:r>
      <w:proofErr w:type="gramEnd"/>
      <w:r w:rsidRPr="00917C94">
        <w:rPr>
          <w:rFonts w:ascii="Arial" w:eastAsia="Times New Roman" w:hAnsi="Arial" w:cs="Arial"/>
        </w:rPr>
        <w:t xml:space="preserve"> </w:t>
      </w:r>
      <w:proofErr w:type="spellStart"/>
      <w:r w:rsidRPr="00917C94">
        <w:rPr>
          <w:rFonts w:ascii="Arial" w:eastAsia="Times New Roman" w:hAnsi="Arial" w:cs="Arial"/>
        </w:rPr>
        <w:t>aptamer</w:t>
      </w:r>
      <w:proofErr w:type="spellEnd"/>
      <w:r w:rsidRPr="00917C94">
        <w:rPr>
          <w:rFonts w:ascii="Arial" w:eastAsia="Times New Roman" w:hAnsi="Arial" w:cs="Arial"/>
        </w:rPr>
        <w:t xml:space="preserve"> </w:t>
      </w:r>
      <w:proofErr w:type="spellStart"/>
      <w:r w:rsidRPr="00917C94">
        <w:rPr>
          <w:rFonts w:ascii="Arial" w:eastAsia="Times New Roman" w:hAnsi="Arial" w:cs="Arial"/>
        </w:rPr>
        <w:t>impairs</w:t>
      </w:r>
      <w:proofErr w:type="spellEnd"/>
      <w:r w:rsidRPr="00917C94">
        <w:rPr>
          <w:rFonts w:ascii="Arial" w:eastAsia="Times New Roman" w:hAnsi="Arial" w:cs="Arial"/>
        </w:rPr>
        <w:t xml:space="preserve"> </w:t>
      </w:r>
      <w:proofErr w:type="spellStart"/>
      <w:r w:rsidRPr="00917C94">
        <w:rPr>
          <w:rFonts w:ascii="Arial" w:eastAsia="Times New Roman" w:hAnsi="Arial" w:cs="Arial"/>
        </w:rPr>
        <w:t>tumor</w:t>
      </w:r>
      <w:proofErr w:type="spellEnd"/>
      <w:r w:rsidRPr="00917C94">
        <w:rPr>
          <w:rFonts w:ascii="Arial" w:eastAsia="Times New Roman" w:hAnsi="Arial" w:cs="Arial"/>
        </w:rPr>
        <w:t xml:space="preserve">–stroma cross-talk in </w:t>
      </w:r>
      <w:proofErr w:type="spellStart"/>
      <w:r w:rsidRPr="00917C94">
        <w:rPr>
          <w:rFonts w:ascii="Arial" w:eastAsia="Times New Roman" w:hAnsi="Arial" w:cs="Arial"/>
        </w:rPr>
        <w:t>breast</w:t>
      </w:r>
      <w:proofErr w:type="spellEnd"/>
      <w:r w:rsidRPr="00917C94">
        <w:rPr>
          <w:rFonts w:ascii="Arial" w:eastAsia="Times New Roman" w:hAnsi="Arial" w:cs="Arial"/>
        </w:rPr>
        <w:t xml:space="preserve"> </w:t>
      </w:r>
      <w:proofErr w:type="spellStart"/>
      <w:r w:rsidRPr="00917C94">
        <w:rPr>
          <w:rFonts w:ascii="Arial" w:eastAsia="Times New Roman" w:hAnsi="Arial" w:cs="Arial"/>
        </w:rPr>
        <w:t>cancer</w:t>
      </w:r>
      <w:proofErr w:type="spellEnd"/>
      <w:r w:rsidRPr="00917C94">
        <w:rPr>
          <w:rFonts w:ascii="Arial" w:eastAsia="Times New Roman" w:hAnsi="Arial" w:cs="Arial"/>
        </w:rPr>
        <w:t xml:space="preserve"> by targeting gremlin-1, Cell Death and Discovery, 2025, </w:t>
      </w:r>
      <w:r w:rsidRPr="00917C94">
        <w:rPr>
          <w:rStyle w:val="docsum-journal-citation"/>
          <w:rFonts w:ascii="Arial" w:hAnsi="Arial" w:cs="Arial"/>
          <w:shd w:val="clear" w:color="auto" w:fill="FFFFFF"/>
        </w:rPr>
        <w:t xml:space="preserve">Mar 11;11(1):94. </w:t>
      </w:r>
      <w:proofErr w:type="spellStart"/>
      <w:r w:rsidRPr="00917C94">
        <w:rPr>
          <w:rStyle w:val="docsum-journal-citation"/>
          <w:rFonts w:ascii="Arial" w:hAnsi="Arial" w:cs="Arial"/>
          <w:shd w:val="clear" w:color="auto" w:fill="FFFFFF"/>
        </w:rPr>
        <w:t>doi</w:t>
      </w:r>
      <w:proofErr w:type="spellEnd"/>
      <w:r w:rsidRPr="00917C94">
        <w:rPr>
          <w:rStyle w:val="docsum-journal-citation"/>
          <w:rFonts w:ascii="Arial" w:hAnsi="Arial" w:cs="Arial"/>
          <w:shd w:val="clear" w:color="auto" w:fill="FFFFFF"/>
        </w:rPr>
        <w:t>: 10.1038/s41420-025-02363-6.</w:t>
      </w:r>
      <w:r w:rsidRPr="00917C94">
        <w:rPr>
          <w:rStyle w:val="citation-part"/>
          <w:rFonts w:ascii="Arial" w:hAnsi="Arial" w:cs="Arial"/>
          <w:shd w:val="clear" w:color="auto" w:fill="FFFFFF"/>
        </w:rPr>
        <w:t>PMID: </w:t>
      </w:r>
      <w:r w:rsidRPr="00917C94">
        <w:rPr>
          <w:rStyle w:val="docsum-pmid"/>
          <w:rFonts w:ascii="Arial" w:hAnsi="Arial" w:cs="Arial"/>
          <w:shd w:val="clear" w:color="auto" w:fill="FFFFFF"/>
        </w:rPr>
        <w:t>40069570</w:t>
      </w:r>
    </w:p>
    <w:p w14:paraId="0BE320C2" w14:textId="77777777" w:rsidR="002D4729" w:rsidRPr="00917C94" w:rsidRDefault="00ED662A" w:rsidP="00917C94">
      <w:pPr>
        <w:pStyle w:val="Paragrafoelenco"/>
        <w:numPr>
          <w:ilvl w:val="0"/>
          <w:numId w:val="3"/>
        </w:numPr>
        <w:pBdr>
          <w:top w:val="single" w:sz="4" w:space="1" w:color="auto"/>
          <w:left w:val="single" w:sz="4" w:space="1" w:color="auto"/>
          <w:bottom w:val="single" w:sz="4" w:space="1" w:color="auto"/>
          <w:right w:val="single" w:sz="4" w:space="1" w:color="auto"/>
        </w:pBdr>
        <w:shd w:val="clear" w:color="auto" w:fill="FFFFFF"/>
        <w:ind w:left="284"/>
        <w:jc w:val="both"/>
        <w:rPr>
          <w:rFonts w:ascii="Arial" w:hAnsi="Arial" w:cs="Arial"/>
        </w:rPr>
      </w:pPr>
      <w:r w:rsidRPr="00917C94">
        <w:rPr>
          <w:rFonts w:ascii="Arial" w:eastAsia="Times New Roman" w:hAnsi="Arial" w:cs="Arial"/>
        </w:rPr>
        <w:t xml:space="preserve">Affinito A, Quintavalle C, Chianese RV, Roscigno G, Fiore D, D'Argenio V, Thomas G, Savarese A, Ingenito F, Cocca L, Nuzzo S, Berezovski MV, Stoppelli MP, Condorelli G </w:t>
      </w:r>
      <w:hyperlink r:id="rId6" w:history="1">
        <w:r w:rsidRPr="00917C94">
          <w:rPr>
            <w:rFonts w:ascii="Arial" w:eastAsia="Times New Roman" w:hAnsi="Arial" w:cs="Arial"/>
          </w:rPr>
          <w:t>MCT4-driven CAF-</w:t>
        </w:r>
        <w:proofErr w:type="spellStart"/>
        <w:r w:rsidRPr="00917C94">
          <w:rPr>
            <w:rFonts w:ascii="Arial" w:eastAsia="Times New Roman" w:hAnsi="Arial" w:cs="Arial"/>
          </w:rPr>
          <w:t>mediated</w:t>
        </w:r>
        <w:proofErr w:type="spellEnd"/>
        <w:r w:rsidRPr="00917C94">
          <w:rPr>
            <w:rFonts w:ascii="Arial" w:eastAsia="Times New Roman" w:hAnsi="Arial" w:cs="Arial"/>
          </w:rPr>
          <w:t xml:space="preserve"> </w:t>
        </w:r>
        <w:proofErr w:type="spellStart"/>
        <w:r w:rsidRPr="00917C94">
          <w:rPr>
            <w:rFonts w:ascii="Arial" w:eastAsia="Times New Roman" w:hAnsi="Arial" w:cs="Arial"/>
          </w:rPr>
          <w:t>metabolic</w:t>
        </w:r>
        <w:proofErr w:type="spellEnd"/>
        <w:r w:rsidRPr="00917C94">
          <w:rPr>
            <w:rFonts w:ascii="Arial" w:eastAsia="Times New Roman" w:hAnsi="Arial" w:cs="Arial"/>
          </w:rPr>
          <w:t xml:space="preserve"> </w:t>
        </w:r>
        <w:proofErr w:type="spellStart"/>
        <w:r w:rsidRPr="00917C94">
          <w:rPr>
            <w:rFonts w:ascii="Arial" w:eastAsia="Times New Roman" w:hAnsi="Arial" w:cs="Arial"/>
          </w:rPr>
          <w:t>reprogramming</w:t>
        </w:r>
        <w:proofErr w:type="spellEnd"/>
        <w:r w:rsidRPr="00917C94">
          <w:rPr>
            <w:rFonts w:ascii="Arial" w:eastAsia="Times New Roman" w:hAnsi="Arial" w:cs="Arial"/>
          </w:rPr>
          <w:t xml:space="preserve"> in </w:t>
        </w:r>
        <w:proofErr w:type="spellStart"/>
        <w:r w:rsidRPr="00917C94">
          <w:rPr>
            <w:rFonts w:ascii="Arial" w:eastAsia="Times New Roman" w:hAnsi="Arial" w:cs="Arial"/>
          </w:rPr>
          <w:t>breast</w:t>
        </w:r>
        <w:proofErr w:type="spellEnd"/>
        <w:r w:rsidRPr="00917C94">
          <w:rPr>
            <w:rFonts w:ascii="Arial" w:eastAsia="Times New Roman" w:hAnsi="Arial" w:cs="Arial"/>
          </w:rPr>
          <w:t xml:space="preserve"> </w:t>
        </w:r>
        <w:proofErr w:type="spellStart"/>
        <w:r w:rsidRPr="00917C94">
          <w:rPr>
            <w:rFonts w:ascii="Arial" w:eastAsia="Times New Roman" w:hAnsi="Arial" w:cs="Arial"/>
          </w:rPr>
          <w:t>cancer</w:t>
        </w:r>
        <w:proofErr w:type="spellEnd"/>
        <w:r w:rsidRPr="00917C94">
          <w:rPr>
            <w:rFonts w:ascii="Arial" w:eastAsia="Times New Roman" w:hAnsi="Arial" w:cs="Arial"/>
          </w:rPr>
          <w:t xml:space="preserve"> </w:t>
        </w:r>
        <w:proofErr w:type="spellStart"/>
        <w:r w:rsidRPr="00917C94">
          <w:rPr>
            <w:rFonts w:ascii="Arial" w:eastAsia="Times New Roman" w:hAnsi="Arial" w:cs="Arial"/>
          </w:rPr>
          <w:t>microenvironment</w:t>
        </w:r>
        <w:proofErr w:type="spellEnd"/>
        <w:r w:rsidRPr="00917C94">
          <w:rPr>
            <w:rFonts w:ascii="Arial" w:eastAsia="Times New Roman" w:hAnsi="Arial" w:cs="Arial"/>
          </w:rPr>
          <w:t xml:space="preserve"> </w:t>
        </w:r>
        <w:proofErr w:type="spellStart"/>
        <w:r w:rsidRPr="00917C94">
          <w:rPr>
            <w:rFonts w:ascii="Arial" w:eastAsia="Times New Roman" w:hAnsi="Arial" w:cs="Arial"/>
          </w:rPr>
          <w:t>is</w:t>
        </w:r>
        <w:proofErr w:type="spellEnd"/>
        <w:r w:rsidRPr="00917C94">
          <w:rPr>
            <w:rFonts w:ascii="Arial" w:eastAsia="Times New Roman" w:hAnsi="Arial" w:cs="Arial"/>
          </w:rPr>
          <w:t xml:space="preserve"> a </w:t>
        </w:r>
        <w:proofErr w:type="spellStart"/>
        <w:r w:rsidRPr="00917C94">
          <w:rPr>
            <w:rFonts w:ascii="Arial" w:eastAsia="Times New Roman" w:hAnsi="Arial" w:cs="Arial"/>
          </w:rPr>
          <w:t>vulnerability</w:t>
        </w:r>
        <w:proofErr w:type="spellEnd"/>
        <w:r w:rsidRPr="00917C94">
          <w:rPr>
            <w:rFonts w:ascii="Arial" w:eastAsia="Times New Roman" w:hAnsi="Arial" w:cs="Arial"/>
          </w:rPr>
          <w:t xml:space="preserve"> </w:t>
        </w:r>
        <w:proofErr w:type="spellStart"/>
        <w:r w:rsidRPr="00917C94">
          <w:rPr>
            <w:rFonts w:ascii="Arial" w:eastAsia="Times New Roman" w:hAnsi="Arial" w:cs="Arial"/>
          </w:rPr>
          <w:t>targetable</w:t>
        </w:r>
        <w:proofErr w:type="spellEnd"/>
        <w:r w:rsidRPr="00917C94">
          <w:rPr>
            <w:rFonts w:ascii="Arial" w:eastAsia="Times New Roman" w:hAnsi="Arial" w:cs="Arial"/>
          </w:rPr>
          <w:t xml:space="preserve"> by miR-425-5p.</w:t>
        </w:r>
      </w:hyperlink>
      <w:r w:rsidRPr="00917C94">
        <w:rPr>
          <w:rFonts w:ascii="Arial" w:eastAsia="Times New Roman" w:hAnsi="Arial" w:cs="Arial"/>
        </w:rPr>
        <w:t xml:space="preserve"> Cell Death </w:t>
      </w:r>
      <w:proofErr w:type="spellStart"/>
      <w:r w:rsidRPr="00917C94">
        <w:rPr>
          <w:rFonts w:ascii="Arial" w:eastAsia="Times New Roman" w:hAnsi="Arial" w:cs="Arial"/>
        </w:rPr>
        <w:t>Discov</w:t>
      </w:r>
      <w:proofErr w:type="spellEnd"/>
      <w:r w:rsidRPr="00917C94">
        <w:rPr>
          <w:rFonts w:ascii="Arial" w:eastAsia="Times New Roman" w:hAnsi="Arial" w:cs="Arial"/>
        </w:rPr>
        <w:t xml:space="preserve">. 2024 Mar 14;10(1):140. </w:t>
      </w:r>
      <w:proofErr w:type="spellStart"/>
      <w:r w:rsidRPr="00917C94">
        <w:rPr>
          <w:rFonts w:ascii="Arial" w:eastAsia="Times New Roman" w:hAnsi="Arial" w:cs="Arial"/>
        </w:rPr>
        <w:t>doi</w:t>
      </w:r>
      <w:proofErr w:type="spellEnd"/>
      <w:r w:rsidRPr="00917C94">
        <w:rPr>
          <w:rFonts w:ascii="Arial" w:eastAsia="Times New Roman" w:hAnsi="Arial" w:cs="Arial"/>
        </w:rPr>
        <w:t>: 10.1038/s41420-024-01910-x.PMID: 38485929 </w:t>
      </w:r>
    </w:p>
    <w:p w14:paraId="2D958C4F" w14:textId="40AD7416" w:rsidR="00ED662A" w:rsidRPr="00917C94" w:rsidRDefault="002D4729" w:rsidP="00917C94">
      <w:pPr>
        <w:numPr>
          <w:ilvl w:val="0"/>
          <w:numId w:val="3"/>
        </w:numPr>
        <w:pBdr>
          <w:top w:val="single" w:sz="4" w:space="1" w:color="auto"/>
          <w:left w:val="single" w:sz="4" w:space="1" w:color="auto"/>
          <w:bottom w:val="single" w:sz="4" w:space="1" w:color="auto"/>
          <w:right w:val="single" w:sz="4" w:space="1" w:color="auto"/>
        </w:pBdr>
        <w:ind w:left="284"/>
        <w:jc w:val="both"/>
        <w:rPr>
          <w:rFonts w:ascii="Arial" w:hAnsi="Arial" w:cs="Arial"/>
          <w:lang w:val="en-US"/>
        </w:rPr>
      </w:pPr>
      <w:r w:rsidRPr="00917C94">
        <w:rPr>
          <w:rStyle w:val="docsum-authors"/>
          <w:rFonts w:ascii="Arial" w:hAnsi="Arial" w:cs="Arial"/>
        </w:rPr>
        <w:t xml:space="preserve">Scognamiglio I, Cocca L, Puoti I, Palma F, Ingenito F, Quintavalle C, Affinito A, Roscigno G, Nuzzo S, Chianese RV, Belli S, Thomas G, </w:t>
      </w:r>
      <w:proofErr w:type="spellStart"/>
      <w:r w:rsidRPr="00917C94">
        <w:rPr>
          <w:rStyle w:val="docsum-authors"/>
          <w:rFonts w:ascii="Arial" w:hAnsi="Arial" w:cs="Arial"/>
        </w:rPr>
        <w:t>Schomann</w:t>
      </w:r>
      <w:proofErr w:type="spellEnd"/>
      <w:r w:rsidRPr="00917C94">
        <w:rPr>
          <w:rStyle w:val="docsum-authors"/>
          <w:rFonts w:ascii="Arial" w:hAnsi="Arial" w:cs="Arial"/>
        </w:rPr>
        <w:t xml:space="preserve"> T, Chan A, Stoppelli MP, Condorelli G</w:t>
      </w:r>
      <w:r w:rsidR="005A47A1" w:rsidRPr="00917C94">
        <w:rPr>
          <w:rStyle w:val="docsum-authors"/>
          <w:rFonts w:ascii="Arial" w:hAnsi="Arial" w:cs="Arial"/>
        </w:rPr>
        <w:t>.</w:t>
      </w:r>
      <w:hyperlink r:id="rId7" w:history="1"/>
      <w:r w:rsidRPr="00917C94">
        <w:rPr>
          <w:rFonts w:ascii="Arial" w:hAnsi="Arial" w:cs="Arial"/>
        </w:rPr>
        <w:t xml:space="preserve"> </w:t>
      </w:r>
      <w:proofErr w:type="spellStart"/>
      <w:r w:rsidRPr="00917C94">
        <w:rPr>
          <w:rFonts w:ascii="Arial" w:hAnsi="Arial" w:cs="Arial"/>
          <w:color w:val="212121"/>
          <w:kern w:val="36"/>
          <w:lang w:val="en-US"/>
        </w:rPr>
        <w:t>Exosomal</w:t>
      </w:r>
      <w:proofErr w:type="spellEnd"/>
      <w:r w:rsidRPr="00917C94">
        <w:rPr>
          <w:rFonts w:ascii="Arial" w:hAnsi="Arial" w:cs="Arial"/>
          <w:color w:val="212121"/>
          <w:kern w:val="36"/>
          <w:lang w:val="en-US"/>
        </w:rPr>
        <w:t xml:space="preserve"> microRNAs synergistically trigger stromal fibroblasts in breast cancer</w:t>
      </w:r>
      <w:r w:rsidRPr="00917C94">
        <w:rPr>
          <w:rFonts w:ascii="Arial" w:hAnsi="Arial" w:cs="Arial"/>
          <w:lang w:val="en-US"/>
        </w:rPr>
        <w:t xml:space="preserve"> </w:t>
      </w:r>
      <w:r w:rsidRPr="00917C94">
        <w:rPr>
          <w:rStyle w:val="docsum-journal-citation"/>
          <w:rFonts w:ascii="Arial" w:hAnsi="Arial" w:cs="Arial"/>
          <w:lang w:val="en-US"/>
        </w:rPr>
        <w:t xml:space="preserve">Mol Ther Nucleic Acids. 2022 Feb </w:t>
      </w:r>
      <w:proofErr w:type="gramStart"/>
      <w:r w:rsidRPr="00917C94">
        <w:rPr>
          <w:rStyle w:val="docsum-journal-citation"/>
          <w:rFonts w:ascii="Arial" w:hAnsi="Arial" w:cs="Arial"/>
          <w:lang w:val="en-US"/>
        </w:rPr>
        <w:t>22;28:17</w:t>
      </w:r>
      <w:proofErr w:type="gramEnd"/>
      <w:r w:rsidRPr="00917C94">
        <w:rPr>
          <w:rStyle w:val="docsum-journal-citation"/>
          <w:rFonts w:ascii="Arial" w:hAnsi="Arial" w:cs="Arial"/>
          <w:lang w:val="en-US"/>
        </w:rPr>
        <w:t xml:space="preserve">-31. </w:t>
      </w:r>
      <w:proofErr w:type="spellStart"/>
      <w:r w:rsidRPr="00917C94">
        <w:rPr>
          <w:rStyle w:val="docsum-journal-citation"/>
          <w:rFonts w:ascii="Arial" w:hAnsi="Arial" w:cs="Arial"/>
          <w:lang w:val="en-US"/>
        </w:rPr>
        <w:t>doi</w:t>
      </w:r>
      <w:proofErr w:type="spellEnd"/>
      <w:r w:rsidRPr="00917C94">
        <w:rPr>
          <w:rStyle w:val="docsum-journal-citation"/>
          <w:rFonts w:ascii="Arial" w:hAnsi="Arial" w:cs="Arial"/>
          <w:lang w:val="en-US"/>
        </w:rPr>
        <w:t xml:space="preserve">: 10.1016/j.omtn.2022.02.013. </w:t>
      </w:r>
      <w:proofErr w:type="spellStart"/>
      <w:r w:rsidRPr="00917C94">
        <w:rPr>
          <w:rStyle w:val="docsum-journal-citation"/>
          <w:rFonts w:ascii="Arial" w:hAnsi="Arial" w:cs="Arial"/>
          <w:lang w:val="en-US"/>
        </w:rPr>
        <w:t>eCollection</w:t>
      </w:r>
      <w:proofErr w:type="spellEnd"/>
      <w:r w:rsidRPr="00917C94">
        <w:rPr>
          <w:rStyle w:val="docsum-journal-citation"/>
          <w:rFonts w:ascii="Arial" w:hAnsi="Arial" w:cs="Arial"/>
          <w:lang w:val="en-US"/>
        </w:rPr>
        <w:t xml:space="preserve"> 2022 Jun </w:t>
      </w:r>
      <w:proofErr w:type="gramStart"/>
      <w:r w:rsidRPr="00917C94">
        <w:rPr>
          <w:rStyle w:val="docsum-journal-citation"/>
          <w:rFonts w:ascii="Arial" w:hAnsi="Arial" w:cs="Arial"/>
          <w:lang w:val="en-US"/>
        </w:rPr>
        <w:t>14.</w:t>
      </w:r>
      <w:r w:rsidRPr="00917C94">
        <w:rPr>
          <w:rStyle w:val="citation-part"/>
          <w:rFonts w:ascii="Arial" w:eastAsia="Courier New" w:hAnsi="Arial" w:cs="Arial"/>
          <w:lang w:val="en-US"/>
        </w:rPr>
        <w:t>PMID</w:t>
      </w:r>
      <w:proofErr w:type="gramEnd"/>
      <w:r w:rsidRPr="00917C94">
        <w:rPr>
          <w:rStyle w:val="citation-part"/>
          <w:rFonts w:ascii="Arial" w:eastAsia="Courier New" w:hAnsi="Arial" w:cs="Arial"/>
          <w:lang w:val="en-US"/>
        </w:rPr>
        <w:t>: </w:t>
      </w:r>
      <w:r w:rsidRPr="00917C94">
        <w:rPr>
          <w:rStyle w:val="docsum-pmid"/>
          <w:rFonts w:ascii="Arial" w:hAnsi="Arial" w:cs="Arial"/>
          <w:lang w:val="en-US"/>
        </w:rPr>
        <w:t>35317202</w:t>
      </w:r>
      <w:r w:rsidRPr="00917C94">
        <w:rPr>
          <w:rFonts w:ascii="Arial" w:hAnsi="Arial" w:cs="Arial"/>
          <w:lang w:val="en-US"/>
        </w:rPr>
        <w:t> </w:t>
      </w:r>
    </w:p>
    <w:p w14:paraId="48B3B06C" w14:textId="7821B86F" w:rsidR="005A47A1" w:rsidRPr="00917C94" w:rsidRDefault="005A47A1" w:rsidP="00917C94">
      <w:pPr>
        <w:numPr>
          <w:ilvl w:val="0"/>
          <w:numId w:val="3"/>
        </w:numPr>
        <w:pBdr>
          <w:top w:val="single" w:sz="4" w:space="1" w:color="auto"/>
          <w:left w:val="single" w:sz="4" w:space="1" w:color="auto"/>
          <w:bottom w:val="single" w:sz="4" w:space="1" w:color="auto"/>
          <w:right w:val="single" w:sz="4" w:space="1" w:color="auto"/>
        </w:pBdr>
        <w:ind w:left="284"/>
        <w:jc w:val="both"/>
        <w:rPr>
          <w:rFonts w:ascii="Arial" w:hAnsi="Arial" w:cs="Arial"/>
          <w:lang w:val="en-US"/>
        </w:rPr>
      </w:pPr>
      <w:r w:rsidRPr="00917C94">
        <w:rPr>
          <w:rFonts w:ascii="Arial" w:hAnsi="Arial" w:cs="Arial"/>
          <w:lang w:val="en-US"/>
        </w:rPr>
        <w:t>Esposito CL, Quintavalle C,  Ingenito F, Rotoli D, Giuseppina Roscigno G,  Nuzzo S, Thomas R, Catuogno S,  de Franciscis V, Condorelli G. (2021) Identification of a novel RNA aptamer that selectively targets breast cancer exosomes,</w:t>
      </w:r>
      <w:r w:rsidRPr="00917C94">
        <w:rPr>
          <w:rStyle w:val="jrnl"/>
          <w:rFonts w:ascii="Arial" w:hAnsi="Arial" w:cs="Arial"/>
          <w:lang w:val="en-US"/>
        </w:rPr>
        <w:t xml:space="preserve"> Mol Ther Nucleic Acids</w:t>
      </w:r>
      <w:r w:rsidRPr="00917C94">
        <w:rPr>
          <w:rFonts w:ascii="Arial" w:hAnsi="Arial" w:cs="Arial"/>
          <w:lang w:val="en-US"/>
        </w:rPr>
        <w:t xml:space="preserve"> </w:t>
      </w:r>
      <w:hyperlink r:id="rId8" w:tooltip="Go to table of contents for this volume/issue" w:history="1">
        <w:r w:rsidRPr="00917C94">
          <w:rPr>
            <w:rFonts w:ascii="Arial" w:hAnsi="Arial" w:cs="Arial"/>
            <w:lang w:val="en-US"/>
          </w:rPr>
          <w:t>Volume 23</w:t>
        </w:r>
      </w:hyperlink>
      <w:r w:rsidRPr="00917C94">
        <w:rPr>
          <w:rFonts w:ascii="Arial" w:hAnsi="Arial" w:cs="Arial"/>
          <w:lang w:val="en-US"/>
        </w:rPr>
        <w:t>, 5</w:t>
      </w:r>
      <w:r w:rsidRPr="00917C94">
        <w:rPr>
          <w:rFonts w:ascii="Arial" w:hAnsi="Arial" w:cs="Arial"/>
          <w:color w:val="2E2E2E"/>
          <w:lang w:val="en-US"/>
        </w:rPr>
        <w:t xml:space="preserve"> March 2021, 982-</w:t>
      </w:r>
      <w:r w:rsidRPr="00917C94">
        <w:rPr>
          <w:rFonts w:ascii="Arial" w:hAnsi="Arial" w:cs="Arial"/>
          <w:lang w:val="en-US"/>
        </w:rPr>
        <w:t xml:space="preserve">994 DOI: </w:t>
      </w:r>
      <w:hyperlink r:id="rId9" w:tgtFrame="_blank" w:history="1">
        <w:r w:rsidRPr="00917C94">
          <w:rPr>
            <w:rFonts w:ascii="Arial" w:hAnsi="Arial" w:cs="Arial"/>
            <w:lang w:val="en-US"/>
          </w:rPr>
          <w:t xml:space="preserve">10.1016/j.omtn.2021.01.012 </w:t>
        </w:r>
      </w:hyperlink>
    </w:p>
    <w:p w14:paraId="6730BE66" w14:textId="77777777" w:rsidR="00FD54BF" w:rsidRPr="00917C94" w:rsidRDefault="00FD54BF" w:rsidP="00917C94">
      <w:pPr>
        <w:ind w:left="284"/>
        <w:rPr>
          <w:rFonts w:ascii="Arial" w:hAnsi="Arial" w:cs="Arial"/>
          <w:lang w:val="en-US"/>
        </w:rPr>
      </w:pPr>
    </w:p>
    <w:p w14:paraId="7C2E35CB" w14:textId="49E0C414" w:rsidR="00393FFD" w:rsidRPr="005A47A1" w:rsidRDefault="009F211E">
      <w:pPr>
        <w:rPr>
          <w:rFonts w:ascii="Arial" w:hAnsi="Arial" w:cs="Arial"/>
          <w:lang w:val="en-US"/>
        </w:rPr>
      </w:pPr>
      <w:r w:rsidRPr="005A47A1">
        <w:rPr>
          <w:rFonts w:ascii="Arial" w:hAnsi="Arial" w:cs="Arial"/>
          <w:b/>
          <w:bCs/>
          <w:lang w:val="en-US"/>
        </w:rPr>
        <w:t>FUNDING</w:t>
      </w:r>
      <w:r w:rsidRPr="005A47A1">
        <w:rPr>
          <w:rFonts w:ascii="Arial" w:hAnsi="Arial" w:cs="Arial"/>
          <w:lang w:val="en-US"/>
        </w:rPr>
        <w:t xml:space="preserve"> </w:t>
      </w:r>
    </w:p>
    <w:p w14:paraId="7C798266" w14:textId="77777777" w:rsidR="00393FFD" w:rsidRPr="005A47A1" w:rsidRDefault="00393FFD" w:rsidP="00917C94">
      <w:pPr>
        <w:numPr>
          <w:ilvl w:val="0"/>
          <w:numId w:val="1"/>
        </w:numPr>
        <w:pBdr>
          <w:top w:val="single" w:sz="4" w:space="1" w:color="auto"/>
          <w:left w:val="single" w:sz="4" w:space="4" w:color="auto"/>
          <w:bottom w:val="single" w:sz="4" w:space="1" w:color="auto"/>
          <w:right w:val="single" w:sz="4" w:space="4" w:color="auto"/>
        </w:pBdr>
        <w:ind w:left="284" w:hanging="284"/>
        <w:jc w:val="both"/>
        <w:rPr>
          <w:rFonts w:ascii="Arial" w:hAnsi="Arial" w:cs="Arial"/>
          <w:lang w:val="en-US"/>
        </w:rPr>
      </w:pPr>
      <w:r w:rsidRPr="005A47A1">
        <w:rPr>
          <w:rFonts w:ascii="Arial" w:hAnsi="Arial" w:cs="Arial"/>
          <w:b/>
          <w:bCs/>
          <w:lang w:val="en-US" w:bidi="he-IL"/>
        </w:rPr>
        <w:t>PNRR- CN3- spoke 6:</w:t>
      </w:r>
      <w:r w:rsidRPr="005A47A1">
        <w:rPr>
          <w:rFonts w:ascii="Arial" w:hAnsi="Arial" w:cs="Arial"/>
          <w:b/>
          <w:bCs/>
          <w:i/>
          <w:iCs/>
          <w:lang w:val="en-US"/>
        </w:rPr>
        <w:t xml:space="preserve"> National Center for Gene Therapy and Drugs based</w:t>
      </w:r>
      <w:r w:rsidRPr="005A47A1">
        <w:rPr>
          <w:rFonts w:ascii="Arial" w:hAnsi="Arial" w:cs="Arial"/>
          <w:lang w:val="en-US"/>
        </w:rPr>
        <w:t xml:space="preserve"> </w:t>
      </w:r>
      <w:r w:rsidRPr="005A47A1">
        <w:rPr>
          <w:rFonts w:ascii="Arial" w:hAnsi="Arial" w:cs="Arial"/>
          <w:b/>
          <w:bCs/>
          <w:i/>
          <w:iCs/>
          <w:lang w:val="en-US"/>
        </w:rPr>
        <w:t>on RNA Technology</w:t>
      </w:r>
      <w:r w:rsidRPr="005A47A1">
        <w:rPr>
          <w:rFonts w:ascii="Arial" w:hAnsi="Arial" w:cs="Arial"/>
          <w:i/>
          <w:iCs/>
          <w:lang w:val="en-US"/>
        </w:rPr>
        <w:t>”,</w:t>
      </w:r>
      <w:r w:rsidRPr="005A47A1">
        <w:rPr>
          <w:rFonts w:ascii="Arial" w:hAnsi="Arial" w:cs="Arial"/>
          <w:b/>
          <w:bCs/>
          <w:lang w:val="en-US"/>
        </w:rPr>
        <w:t xml:space="preserve"> RNA Drug Development</w:t>
      </w:r>
    </w:p>
    <w:p w14:paraId="5C8C8C9F" w14:textId="77777777" w:rsidR="00393FFD" w:rsidRPr="005A47A1" w:rsidRDefault="00393FFD" w:rsidP="00917C94">
      <w:pPr>
        <w:numPr>
          <w:ilvl w:val="0"/>
          <w:numId w:val="1"/>
        </w:numPr>
        <w:pBdr>
          <w:top w:val="single" w:sz="4" w:space="1" w:color="auto"/>
          <w:left w:val="single" w:sz="4" w:space="4" w:color="auto"/>
          <w:bottom w:val="single" w:sz="4" w:space="1" w:color="auto"/>
          <w:right w:val="single" w:sz="4" w:space="4" w:color="auto"/>
        </w:pBdr>
        <w:ind w:left="284" w:hanging="284"/>
        <w:jc w:val="both"/>
        <w:rPr>
          <w:rFonts w:ascii="Arial" w:hAnsi="Arial" w:cs="Arial"/>
          <w:lang w:val="en-US"/>
        </w:rPr>
      </w:pPr>
      <w:bookmarkStart w:id="0" w:name="_Hlk139541966"/>
      <w:r w:rsidRPr="005A47A1">
        <w:rPr>
          <w:rFonts w:ascii="Arial" w:hAnsi="Arial" w:cs="Arial"/>
          <w:b/>
          <w:bCs/>
          <w:lang w:val="en-US"/>
        </w:rPr>
        <w:t xml:space="preserve">PRIN 2022, </w:t>
      </w:r>
      <w:r w:rsidRPr="005A47A1">
        <w:rPr>
          <w:rFonts w:ascii="Arial" w:eastAsia="DejaVuSans" w:hAnsi="Arial" w:cs="Arial"/>
          <w:lang w:val="en-US"/>
        </w:rPr>
        <w:t>Influence of stromal miR-425-5p and miR-214 in Triple Negative Breast Cancer Progression and aptamer-based targeting</w:t>
      </w:r>
      <w:r w:rsidRPr="005A47A1">
        <w:rPr>
          <w:rFonts w:ascii="Arial" w:hAnsi="Arial" w:cs="Arial"/>
          <w:lang w:val="en-US"/>
        </w:rPr>
        <w:t xml:space="preserve"> </w:t>
      </w:r>
      <w:r w:rsidRPr="005A47A1">
        <w:rPr>
          <w:rFonts w:ascii="Arial" w:eastAsia="DejaVuSans" w:hAnsi="Arial" w:cs="Arial"/>
          <w:lang w:val="en-US"/>
        </w:rPr>
        <w:t>interventions.</w:t>
      </w:r>
    </w:p>
    <w:p w14:paraId="16FB9C7C" w14:textId="77777777" w:rsidR="00393FFD" w:rsidRPr="005A47A1" w:rsidRDefault="00393FFD" w:rsidP="00917C94">
      <w:pPr>
        <w:pStyle w:val="ECVSectionDetails"/>
        <w:numPr>
          <w:ilvl w:val="0"/>
          <w:numId w:val="1"/>
        </w:numPr>
        <w:pBdr>
          <w:top w:val="single" w:sz="4" w:space="1" w:color="auto"/>
          <w:left w:val="single" w:sz="4" w:space="4" w:color="auto"/>
          <w:bottom w:val="single" w:sz="4" w:space="1" w:color="auto"/>
          <w:right w:val="single" w:sz="4" w:space="4" w:color="auto"/>
        </w:pBdr>
        <w:ind w:left="284" w:hanging="284"/>
        <w:jc w:val="both"/>
        <w:rPr>
          <w:rFonts w:cs="Arial"/>
          <w:color w:val="auto"/>
          <w:sz w:val="24"/>
          <w:lang w:val="en-US"/>
        </w:rPr>
      </w:pPr>
      <w:proofErr w:type="spellStart"/>
      <w:proofErr w:type="gramStart"/>
      <w:r w:rsidRPr="005A47A1">
        <w:rPr>
          <w:rFonts w:cs="Arial"/>
          <w:b/>
          <w:bCs/>
          <w:color w:val="auto"/>
          <w:sz w:val="24"/>
          <w:lang w:val="en-US"/>
        </w:rPr>
        <w:lastRenderedPageBreak/>
        <w:t>Ministero</w:t>
      </w:r>
      <w:proofErr w:type="spellEnd"/>
      <w:r w:rsidRPr="005A47A1">
        <w:rPr>
          <w:rFonts w:cs="Arial"/>
          <w:b/>
          <w:bCs/>
          <w:color w:val="auto"/>
          <w:sz w:val="24"/>
          <w:lang w:val="en-US"/>
        </w:rPr>
        <w:t xml:space="preserve">  della</w:t>
      </w:r>
      <w:proofErr w:type="gramEnd"/>
      <w:r w:rsidRPr="005A47A1">
        <w:rPr>
          <w:rFonts w:cs="Arial"/>
          <w:b/>
          <w:bCs/>
          <w:color w:val="auto"/>
          <w:sz w:val="24"/>
          <w:lang w:val="en-US"/>
        </w:rPr>
        <w:t xml:space="preserve"> </w:t>
      </w:r>
      <w:proofErr w:type="gramStart"/>
      <w:r w:rsidRPr="005A47A1">
        <w:rPr>
          <w:rFonts w:cs="Arial"/>
          <w:b/>
          <w:bCs/>
          <w:color w:val="auto"/>
          <w:sz w:val="24"/>
          <w:lang w:val="en-US"/>
        </w:rPr>
        <w:t>salute</w:t>
      </w:r>
      <w:r w:rsidRPr="005A47A1">
        <w:rPr>
          <w:rFonts w:eastAsia="ArialUnicodeMS" w:cs="Arial"/>
          <w:color w:val="auto"/>
          <w:spacing w:val="0"/>
          <w:kern w:val="0"/>
          <w:sz w:val="24"/>
          <w:lang w:val="en-US" w:eastAsia="it-IT" w:bidi="ar-SA"/>
        </w:rPr>
        <w:t xml:space="preserve"> </w:t>
      </w:r>
      <w:r w:rsidRPr="005A47A1">
        <w:rPr>
          <w:rFonts w:eastAsia="Times New Roman" w:cs="Arial"/>
          <w:b/>
          <w:bCs/>
          <w:color w:val="auto"/>
          <w:spacing w:val="0"/>
          <w:kern w:val="0"/>
          <w:sz w:val="24"/>
          <w:lang w:val="en-US" w:eastAsia="it-IT" w:bidi="ar-SA"/>
        </w:rPr>
        <w:t xml:space="preserve"> PNRR</w:t>
      </w:r>
      <w:proofErr w:type="gramEnd"/>
      <w:r w:rsidRPr="005A47A1">
        <w:rPr>
          <w:rFonts w:eastAsia="Times New Roman" w:cs="Arial"/>
          <w:b/>
          <w:bCs/>
          <w:color w:val="auto"/>
          <w:spacing w:val="0"/>
          <w:kern w:val="0"/>
          <w:sz w:val="24"/>
          <w:lang w:val="en-US" w:eastAsia="it-IT" w:bidi="ar-SA"/>
        </w:rPr>
        <w:t xml:space="preserve">: M6/C2_CALL 2023 - </w:t>
      </w:r>
      <w:r w:rsidRPr="005A47A1">
        <w:rPr>
          <w:rFonts w:eastAsia="ArialUnicodeMS" w:cs="Arial"/>
          <w:color w:val="auto"/>
          <w:spacing w:val="0"/>
          <w:kern w:val="0"/>
          <w:sz w:val="24"/>
          <w:lang w:val="en-US" w:eastAsia="it-IT" w:bidi="ar-SA"/>
        </w:rPr>
        <w:t>Biobanking, Biomarkers and Big Data: B3D for personalized treatment of glioblastoma</w:t>
      </w:r>
    </w:p>
    <w:p w14:paraId="4DAF0A07" w14:textId="77777777" w:rsidR="00393FFD" w:rsidRPr="005A47A1" w:rsidRDefault="00393FFD" w:rsidP="00917C94">
      <w:pPr>
        <w:numPr>
          <w:ilvl w:val="0"/>
          <w:numId w:val="1"/>
        </w:numPr>
        <w:pBdr>
          <w:top w:val="single" w:sz="4" w:space="1" w:color="auto"/>
          <w:left w:val="single" w:sz="4" w:space="4" w:color="auto"/>
          <w:bottom w:val="single" w:sz="4" w:space="1" w:color="auto"/>
          <w:right w:val="single" w:sz="4" w:space="4" w:color="auto"/>
        </w:pBdr>
        <w:ind w:left="284" w:hanging="284"/>
        <w:jc w:val="both"/>
        <w:rPr>
          <w:rFonts w:ascii="Arial" w:hAnsi="Arial" w:cs="Arial"/>
          <w:lang w:val="en-US"/>
        </w:rPr>
      </w:pPr>
      <w:bookmarkStart w:id="1" w:name="_Hlk191998237"/>
      <w:r w:rsidRPr="005A47A1">
        <w:rPr>
          <w:rFonts w:ascii="Arial" w:hAnsi="Arial" w:cs="Arial"/>
          <w:b/>
          <w:bCs/>
          <w:lang w:val="en-US"/>
        </w:rPr>
        <w:t>HORIZON-MSCA-2022-</w:t>
      </w:r>
      <w:r w:rsidRPr="005A47A1">
        <w:rPr>
          <w:rFonts w:ascii="Arial" w:hAnsi="Arial" w:cs="Arial"/>
          <w:lang w:val="en-US"/>
        </w:rPr>
        <w:t xml:space="preserve">DN-01-01-MSCA Doctoral Networks 2022 - </w:t>
      </w:r>
      <w:r w:rsidRPr="005A47A1">
        <w:rPr>
          <w:rFonts w:ascii="Arial" w:hAnsi="Arial" w:cs="Arial"/>
          <w:color w:val="000000"/>
          <w:lang w:val="en-US"/>
        </w:rPr>
        <w:t xml:space="preserve">“Intelligent Breast Cancer </w:t>
      </w:r>
      <w:proofErr w:type="spellStart"/>
      <w:r w:rsidRPr="005A47A1">
        <w:rPr>
          <w:rFonts w:ascii="Arial" w:hAnsi="Arial" w:cs="Arial"/>
          <w:color w:val="000000"/>
          <w:lang w:val="en-US"/>
        </w:rPr>
        <w:t>DiagnOsis</w:t>
      </w:r>
      <w:proofErr w:type="spellEnd"/>
      <w:r w:rsidRPr="005A47A1">
        <w:rPr>
          <w:rFonts w:ascii="Arial" w:hAnsi="Arial" w:cs="Arial"/>
          <w:color w:val="000000"/>
          <w:lang w:val="en-US"/>
        </w:rPr>
        <w:t xml:space="preserve"> and </w:t>
      </w:r>
      <w:proofErr w:type="spellStart"/>
      <w:r w:rsidRPr="005A47A1">
        <w:rPr>
          <w:rFonts w:ascii="Arial" w:hAnsi="Arial" w:cs="Arial"/>
          <w:color w:val="000000"/>
          <w:lang w:val="en-US"/>
        </w:rPr>
        <w:t>MonItoring</w:t>
      </w:r>
      <w:proofErr w:type="spellEnd"/>
      <w:r w:rsidRPr="005A47A1">
        <w:rPr>
          <w:rFonts w:ascii="Arial" w:hAnsi="Arial" w:cs="Arial"/>
          <w:color w:val="000000"/>
          <w:lang w:val="en-US"/>
        </w:rPr>
        <w:t xml:space="preserve"> Therapeutic Response Training Network – Acronym: “</w:t>
      </w:r>
      <w:proofErr w:type="spellStart"/>
      <w:r w:rsidRPr="005A47A1">
        <w:rPr>
          <w:rFonts w:ascii="Arial" w:hAnsi="Arial" w:cs="Arial"/>
          <w:b/>
          <w:bCs/>
          <w:color w:val="000000"/>
          <w:lang w:val="en-US"/>
        </w:rPr>
        <w:t>CanDoIt</w:t>
      </w:r>
      <w:bookmarkEnd w:id="1"/>
      <w:proofErr w:type="spellEnd"/>
      <w:r w:rsidRPr="005A47A1">
        <w:rPr>
          <w:rFonts w:ascii="Arial" w:hAnsi="Arial" w:cs="Arial"/>
          <w:b/>
          <w:bCs/>
          <w:color w:val="000000"/>
          <w:lang w:val="en-US"/>
        </w:rPr>
        <w:t>”</w:t>
      </w:r>
    </w:p>
    <w:p w14:paraId="67A2AD50" w14:textId="7BDC3058" w:rsidR="005310A5" w:rsidRPr="005A47A1" w:rsidRDefault="00393FFD" w:rsidP="00917C94">
      <w:pPr>
        <w:numPr>
          <w:ilvl w:val="0"/>
          <w:numId w:val="1"/>
        </w:numPr>
        <w:pBdr>
          <w:top w:val="single" w:sz="4" w:space="1" w:color="auto"/>
          <w:left w:val="single" w:sz="4" w:space="4" w:color="auto"/>
          <w:bottom w:val="single" w:sz="4" w:space="1" w:color="auto"/>
          <w:right w:val="single" w:sz="4" w:space="4" w:color="auto"/>
        </w:pBdr>
        <w:ind w:left="284" w:hanging="284"/>
        <w:jc w:val="both"/>
        <w:rPr>
          <w:rFonts w:ascii="Arial" w:hAnsi="Arial" w:cs="Arial"/>
          <w:lang w:val="en-US"/>
        </w:rPr>
      </w:pPr>
      <w:r w:rsidRPr="005A47A1">
        <w:rPr>
          <w:rFonts w:ascii="Arial" w:hAnsi="Arial" w:cs="Arial"/>
          <w:b/>
          <w:bCs/>
          <w:lang w:val="en-US"/>
        </w:rPr>
        <w:t>HORIZON-MSCA-2024</w:t>
      </w:r>
      <w:r w:rsidRPr="005A47A1">
        <w:rPr>
          <w:rFonts w:ascii="Arial" w:hAnsi="Arial" w:cs="Arial"/>
          <w:lang w:val="en-US"/>
        </w:rPr>
        <w:t xml:space="preserve">-DN-01-01-MSCA Doctoral Networks 2024- “Intelligent Breast Cancer </w:t>
      </w:r>
      <w:proofErr w:type="spellStart"/>
      <w:r w:rsidRPr="005A47A1">
        <w:rPr>
          <w:rFonts w:ascii="Arial" w:hAnsi="Arial" w:cs="Arial"/>
          <w:lang w:val="en-US"/>
        </w:rPr>
        <w:t>DiagnOsis</w:t>
      </w:r>
      <w:proofErr w:type="spellEnd"/>
      <w:r w:rsidRPr="005A47A1">
        <w:rPr>
          <w:rFonts w:ascii="Arial" w:hAnsi="Arial" w:cs="Arial"/>
          <w:lang w:val="en-US"/>
        </w:rPr>
        <w:t xml:space="preserve"> and </w:t>
      </w:r>
      <w:proofErr w:type="spellStart"/>
      <w:r w:rsidRPr="005A47A1">
        <w:rPr>
          <w:rFonts w:ascii="Arial" w:hAnsi="Arial" w:cs="Arial"/>
          <w:lang w:val="en-US"/>
        </w:rPr>
        <w:t>MonItoring</w:t>
      </w:r>
      <w:proofErr w:type="spellEnd"/>
      <w:r w:rsidRPr="005A47A1">
        <w:rPr>
          <w:rFonts w:ascii="Arial" w:hAnsi="Arial" w:cs="Arial"/>
          <w:lang w:val="en-US"/>
        </w:rPr>
        <w:t xml:space="preserve"> Therapeutic Response Training Network - Acronym </w:t>
      </w:r>
      <w:r w:rsidRPr="005A47A1">
        <w:rPr>
          <w:rFonts w:ascii="Arial" w:hAnsi="Arial" w:cs="Arial"/>
          <w:b/>
          <w:bCs/>
          <w:lang w:val="en-US"/>
        </w:rPr>
        <w:t>INTRABRAIN</w:t>
      </w:r>
      <w:bookmarkEnd w:id="0"/>
    </w:p>
    <w:p w14:paraId="7E677424" w14:textId="77777777" w:rsidR="005310A5" w:rsidRPr="005A47A1" w:rsidRDefault="005310A5" w:rsidP="005310A5">
      <w:pPr>
        <w:rPr>
          <w:rFonts w:ascii="Arial" w:hAnsi="Arial" w:cs="Arial"/>
          <w:lang w:val="en-US"/>
        </w:rPr>
      </w:pPr>
    </w:p>
    <w:p w14:paraId="4916F18C" w14:textId="77777777" w:rsidR="00FD54BF" w:rsidRPr="005A47A1" w:rsidRDefault="00FD54BF">
      <w:pPr>
        <w:rPr>
          <w:rFonts w:ascii="Arial" w:hAnsi="Arial" w:cs="Arial"/>
          <w:lang w:val="en-US"/>
        </w:rPr>
      </w:pPr>
    </w:p>
    <w:p w14:paraId="2639415F" w14:textId="77777777" w:rsidR="008A75BA" w:rsidRPr="005A47A1" w:rsidRDefault="008A75BA">
      <w:pPr>
        <w:rPr>
          <w:rFonts w:ascii="Arial" w:hAnsi="Arial" w:cs="Arial"/>
          <w:lang w:val="en-US"/>
        </w:rPr>
      </w:pPr>
    </w:p>
    <w:p w14:paraId="2C465BD4" w14:textId="38D31772" w:rsidR="008A75BA" w:rsidRPr="00D9442D" w:rsidRDefault="008A75BA" w:rsidP="008A75BA">
      <w:pPr>
        <w:rPr>
          <w:rFonts w:ascii="Arial" w:eastAsia="Times New Roman" w:hAnsi="Arial" w:cs="Arial"/>
          <w:kern w:val="0"/>
          <w:lang w:val="en-US" w:eastAsia="it-IT"/>
          <w14:ligatures w14:val="none"/>
        </w:rPr>
      </w:pPr>
    </w:p>
    <w:p w14:paraId="3BC827AD" w14:textId="77777777" w:rsidR="008A75BA" w:rsidRPr="005A47A1" w:rsidRDefault="008A75BA">
      <w:pPr>
        <w:rPr>
          <w:rFonts w:ascii="Arial" w:hAnsi="Arial" w:cs="Arial"/>
          <w:lang w:val="en-US"/>
        </w:rPr>
      </w:pPr>
    </w:p>
    <w:p w14:paraId="53B6A322" w14:textId="77777777" w:rsidR="005A47A1" w:rsidRPr="005A47A1" w:rsidRDefault="005A47A1">
      <w:pPr>
        <w:rPr>
          <w:rFonts w:ascii="Arial" w:hAnsi="Arial" w:cs="Arial"/>
          <w:lang w:val="en-US"/>
        </w:rPr>
      </w:pPr>
    </w:p>
    <w:sectPr w:rsidR="005A47A1" w:rsidRPr="005A47A1"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DejaVuSans">
    <w:altName w:val="Cambria"/>
    <w:panose1 w:val="020B0604020202020204"/>
    <w:charset w:val="80"/>
    <w:family w:val="auto"/>
    <w:notTrueType/>
    <w:pitch w:val="default"/>
    <w:sig w:usb0="00000001" w:usb1="08070000" w:usb2="00000010" w:usb3="00000000" w:csb0="00020000" w:csb1="00000000"/>
  </w:font>
  <w:font w:name="ArialUnicodeMS">
    <w:altName w:val="Batang"/>
    <w:panose1 w:val="020B0604020202020204"/>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268AB"/>
    <w:multiLevelType w:val="hybridMultilevel"/>
    <w:tmpl w:val="F38CDB94"/>
    <w:lvl w:ilvl="0" w:tplc="287A4180">
      <w:start w:val="1"/>
      <w:numFmt w:val="decimal"/>
      <w:lvlText w:val="%1."/>
      <w:lvlJc w:val="left"/>
      <w:pPr>
        <w:tabs>
          <w:tab w:val="num" w:pos="644"/>
        </w:tabs>
        <w:ind w:left="644" w:hanging="360"/>
      </w:pPr>
      <w:rPr>
        <w:rFonts w:hint="default"/>
        <w:b/>
        <w:lang w:val="it-IT"/>
      </w:rPr>
    </w:lvl>
    <w:lvl w:ilvl="1" w:tplc="04100019" w:tentative="1">
      <w:start w:val="1"/>
      <w:numFmt w:val="lowerLetter"/>
      <w:lvlText w:val="%2."/>
      <w:lvlJc w:val="left"/>
      <w:pPr>
        <w:tabs>
          <w:tab w:val="num" w:pos="7679"/>
        </w:tabs>
        <w:ind w:left="7679" w:hanging="360"/>
      </w:pPr>
    </w:lvl>
    <w:lvl w:ilvl="2" w:tplc="0410001B" w:tentative="1">
      <w:start w:val="1"/>
      <w:numFmt w:val="lowerRoman"/>
      <w:lvlText w:val="%3."/>
      <w:lvlJc w:val="right"/>
      <w:pPr>
        <w:tabs>
          <w:tab w:val="num" w:pos="8399"/>
        </w:tabs>
        <w:ind w:left="8399" w:hanging="180"/>
      </w:pPr>
    </w:lvl>
    <w:lvl w:ilvl="3" w:tplc="0410000F" w:tentative="1">
      <w:start w:val="1"/>
      <w:numFmt w:val="decimal"/>
      <w:lvlText w:val="%4."/>
      <w:lvlJc w:val="left"/>
      <w:pPr>
        <w:tabs>
          <w:tab w:val="num" w:pos="9119"/>
        </w:tabs>
        <w:ind w:left="9119" w:hanging="360"/>
      </w:pPr>
    </w:lvl>
    <w:lvl w:ilvl="4" w:tplc="04100019" w:tentative="1">
      <w:start w:val="1"/>
      <w:numFmt w:val="lowerLetter"/>
      <w:lvlText w:val="%5."/>
      <w:lvlJc w:val="left"/>
      <w:pPr>
        <w:tabs>
          <w:tab w:val="num" w:pos="9839"/>
        </w:tabs>
        <w:ind w:left="9839" w:hanging="360"/>
      </w:pPr>
    </w:lvl>
    <w:lvl w:ilvl="5" w:tplc="0410001B" w:tentative="1">
      <w:start w:val="1"/>
      <w:numFmt w:val="lowerRoman"/>
      <w:lvlText w:val="%6."/>
      <w:lvlJc w:val="right"/>
      <w:pPr>
        <w:tabs>
          <w:tab w:val="num" w:pos="10559"/>
        </w:tabs>
        <w:ind w:left="10559" w:hanging="180"/>
      </w:pPr>
    </w:lvl>
    <w:lvl w:ilvl="6" w:tplc="0410000F" w:tentative="1">
      <w:start w:val="1"/>
      <w:numFmt w:val="decimal"/>
      <w:lvlText w:val="%7."/>
      <w:lvlJc w:val="left"/>
      <w:pPr>
        <w:tabs>
          <w:tab w:val="num" w:pos="11279"/>
        </w:tabs>
        <w:ind w:left="11279" w:hanging="360"/>
      </w:pPr>
    </w:lvl>
    <w:lvl w:ilvl="7" w:tplc="04100019" w:tentative="1">
      <w:start w:val="1"/>
      <w:numFmt w:val="lowerLetter"/>
      <w:lvlText w:val="%8."/>
      <w:lvlJc w:val="left"/>
      <w:pPr>
        <w:tabs>
          <w:tab w:val="num" w:pos="11999"/>
        </w:tabs>
        <w:ind w:left="11999" w:hanging="360"/>
      </w:pPr>
    </w:lvl>
    <w:lvl w:ilvl="8" w:tplc="0410001B" w:tentative="1">
      <w:start w:val="1"/>
      <w:numFmt w:val="lowerRoman"/>
      <w:lvlText w:val="%9."/>
      <w:lvlJc w:val="right"/>
      <w:pPr>
        <w:tabs>
          <w:tab w:val="num" w:pos="12719"/>
        </w:tabs>
        <w:ind w:left="12719" w:hanging="180"/>
      </w:pPr>
    </w:lvl>
  </w:abstractNum>
  <w:abstractNum w:abstractNumId="1" w15:restartNumberingAfterBreak="0">
    <w:nsid w:val="5EB50A79"/>
    <w:multiLevelType w:val="hybridMultilevel"/>
    <w:tmpl w:val="0554C9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7EA4480"/>
    <w:multiLevelType w:val="hybridMultilevel"/>
    <w:tmpl w:val="F73655D8"/>
    <w:lvl w:ilvl="0" w:tplc="ECD40BB2">
      <w:start w:val="2001"/>
      <w:numFmt w:val="bullet"/>
      <w:lvlText w:val="-"/>
      <w:lvlJc w:val="left"/>
      <w:pPr>
        <w:tabs>
          <w:tab w:val="num" w:pos="720"/>
        </w:tabs>
        <w:ind w:left="720" w:hanging="360"/>
      </w:pPr>
      <w:rPr>
        <w:rFonts w:ascii="Times" w:eastAsia="Times" w:hAnsi="Times" w:cs="Times" w:hint="default"/>
        <w:i/>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530075464">
    <w:abstractNumId w:val="2"/>
  </w:num>
  <w:num w:numId="2" w16cid:durableId="998387452">
    <w:abstractNumId w:val="0"/>
  </w:num>
  <w:num w:numId="3" w16cid:durableId="1821925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131DC0"/>
    <w:rsid w:val="002D4729"/>
    <w:rsid w:val="00390133"/>
    <w:rsid w:val="0039273E"/>
    <w:rsid w:val="00393FFD"/>
    <w:rsid w:val="003B459A"/>
    <w:rsid w:val="004076E2"/>
    <w:rsid w:val="004A0B63"/>
    <w:rsid w:val="004A7B99"/>
    <w:rsid w:val="0052284F"/>
    <w:rsid w:val="005310A5"/>
    <w:rsid w:val="005A47A1"/>
    <w:rsid w:val="005E3DA9"/>
    <w:rsid w:val="006443AC"/>
    <w:rsid w:val="0068048C"/>
    <w:rsid w:val="0068124E"/>
    <w:rsid w:val="006F015A"/>
    <w:rsid w:val="00700160"/>
    <w:rsid w:val="007076AC"/>
    <w:rsid w:val="007519A6"/>
    <w:rsid w:val="0087758B"/>
    <w:rsid w:val="00880BA1"/>
    <w:rsid w:val="008830F8"/>
    <w:rsid w:val="008A75BA"/>
    <w:rsid w:val="00917C94"/>
    <w:rsid w:val="009879E9"/>
    <w:rsid w:val="009F211E"/>
    <w:rsid w:val="00B20A2C"/>
    <w:rsid w:val="00C12D2B"/>
    <w:rsid w:val="00D9442D"/>
    <w:rsid w:val="00EA525D"/>
    <w:rsid w:val="00ED662A"/>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paragraph" w:customStyle="1" w:styleId="ECVSectionDetails">
    <w:name w:val="_ECV_SectionDetails"/>
    <w:basedOn w:val="Normale"/>
    <w:rsid w:val="00393FFD"/>
    <w:pPr>
      <w:widowControl w:val="0"/>
      <w:suppressLineNumbers/>
      <w:suppressAutoHyphens/>
      <w:autoSpaceDE w:val="0"/>
      <w:spacing w:before="28" w:line="100" w:lineRule="atLeast"/>
    </w:pPr>
    <w:rPr>
      <w:rFonts w:ascii="Arial" w:eastAsia="SimSun" w:hAnsi="Arial" w:cs="Mangal"/>
      <w:color w:val="3F3A38"/>
      <w:spacing w:val="-6"/>
      <w:kern w:val="1"/>
      <w:sz w:val="18"/>
      <w:lang w:eastAsia="hi-IN" w:bidi="hi-IN"/>
      <w14:ligatures w14:val="none"/>
    </w:rPr>
  </w:style>
  <w:style w:type="character" w:customStyle="1" w:styleId="docsum-journal-citation">
    <w:name w:val="docsum-journal-citation"/>
    <w:basedOn w:val="Carpredefinitoparagrafo"/>
    <w:rsid w:val="00ED662A"/>
  </w:style>
  <w:style w:type="character" w:customStyle="1" w:styleId="citation-part">
    <w:name w:val="citation-part"/>
    <w:basedOn w:val="Carpredefinitoparagrafo"/>
    <w:rsid w:val="00ED662A"/>
  </w:style>
  <w:style w:type="character" w:customStyle="1" w:styleId="docsum-pmid">
    <w:name w:val="docsum-pmid"/>
    <w:basedOn w:val="Carpredefinitoparagrafo"/>
    <w:rsid w:val="00ED662A"/>
  </w:style>
  <w:style w:type="character" w:customStyle="1" w:styleId="docsum-authors">
    <w:name w:val="docsum-authors"/>
    <w:basedOn w:val="Carpredefinitoparagrafo"/>
    <w:rsid w:val="002D4729"/>
  </w:style>
  <w:style w:type="character" w:customStyle="1" w:styleId="jrnl">
    <w:name w:val="jrnl"/>
    <w:basedOn w:val="Carpredefinitoparagrafo"/>
    <w:rsid w:val="005A47A1"/>
  </w:style>
  <w:style w:type="character" w:styleId="Collegamentoipertestuale">
    <w:name w:val="Hyperlink"/>
    <w:basedOn w:val="Carpredefinitoparagrafo"/>
    <w:uiPriority w:val="99"/>
    <w:unhideWhenUsed/>
    <w:rsid w:val="00917C94"/>
    <w:rPr>
      <w:color w:val="467886" w:themeColor="hyperlink"/>
      <w:u w:val="single"/>
    </w:rPr>
  </w:style>
  <w:style w:type="character" w:styleId="Menzionenonrisolta">
    <w:name w:val="Unresolved Mention"/>
    <w:basedOn w:val="Carpredefinitoparagrafo"/>
    <w:uiPriority w:val="99"/>
    <w:rsid w:val="00917C94"/>
    <w:rPr>
      <w:color w:val="605E5C"/>
      <w:shd w:val="clear" w:color="auto" w:fill="E1DFDD"/>
    </w:rPr>
  </w:style>
  <w:style w:type="character" w:styleId="Enfasigrassetto">
    <w:name w:val="Strong"/>
    <w:basedOn w:val="Carpredefinitoparagrafo"/>
    <w:uiPriority w:val="22"/>
    <w:qFormat/>
    <w:rsid w:val="006812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21622531/23/supp/C" TargetMode="External"/><Relationship Id="rId3" Type="http://schemas.openxmlformats.org/officeDocument/2006/relationships/settings" Target="settings.xml"/><Relationship Id="rId7" Type="http://schemas.openxmlformats.org/officeDocument/2006/relationships/hyperlink" Target="https://pubmed.ncbi.nlm.nih.gov/35317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38485929/" TargetMode="External"/><Relationship Id="rId11" Type="http://schemas.openxmlformats.org/officeDocument/2006/relationships/theme" Target="theme/theme1.xml"/><Relationship Id="rId5" Type="http://schemas.openxmlformats.org/officeDocument/2006/relationships/hyperlink" Target="https://www.docenti.unina.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omtn.2021.01.012"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5748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2</cp:revision>
  <dcterms:created xsi:type="dcterms:W3CDTF">2025-11-12T16:04:00Z</dcterms:created>
  <dcterms:modified xsi:type="dcterms:W3CDTF">2025-11-12T16:04:00Z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