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6A0D3" w14:textId="77777777" w:rsidR="009F211E" w:rsidRPr="00B0091A" w:rsidRDefault="009F211E">
      <w:pPr>
        <w:rPr>
          <w:rFonts w:ascii="Arial" w:hAnsi="Arial" w:cs="Arial"/>
          <w:lang w:val="en-US"/>
        </w:rPr>
      </w:pPr>
    </w:p>
    <w:p w14:paraId="527B70D5" w14:textId="22F66F0C" w:rsidR="00FD54BF" w:rsidRPr="00173C8D" w:rsidRDefault="009F211E">
      <w:pPr>
        <w:rPr>
          <w:rFonts w:ascii="Arial" w:hAnsi="Arial" w:cs="Arial"/>
          <w:b/>
          <w:bCs/>
        </w:rPr>
      </w:pPr>
      <w:r w:rsidRPr="00173C8D">
        <w:rPr>
          <w:rFonts w:ascii="Arial" w:hAnsi="Arial" w:cs="Arial"/>
          <w:b/>
          <w:bCs/>
        </w:rPr>
        <w:t xml:space="preserve">PI </w:t>
      </w:r>
    </w:p>
    <w:p w14:paraId="4497EA79" w14:textId="51F054D3" w:rsidR="00FD54BF" w:rsidRPr="00173C8D" w:rsidRDefault="00B0091A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173C8D">
        <w:rPr>
          <w:rFonts w:ascii="Arial" w:hAnsi="Arial" w:cs="Arial"/>
        </w:rPr>
        <w:t>Domenico Grieco</w:t>
      </w:r>
      <w:r w:rsidR="00A76395">
        <w:rPr>
          <w:rFonts w:ascii="Arial" w:hAnsi="Arial" w:cs="Arial"/>
        </w:rPr>
        <w:t>, Full Professor</w:t>
      </w:r>
    </w:p>
    <w:p w14:paraId="2FA46921" w14:textId="77777777" w:rsidR="00FD54BF" w:rsidRPr="00173C8D" w:rsidRDefault="00FD54BF">
      <w:pPr>
        <w:rPr>
          <w:rFonts w:ascii="Arial" w:hAnsi="Arial" w:cs="Arial"/>
        </w:rPr>
      </w:pPr>
    </w:p>
    <w:p w14:paraId="10BE1AC8" w14:textId="65688183" w:rsidR="00FD54BF" w:rsidRPr="00173C8D" w:rsidRDefault="009F211E" w:rsidP="006F3350">
      <w:pPr>
        <w:rPr>
          <w:rFonts w:ascii="Arial" w:hAnsi="Arial" w:cs="Arial"/>
        </w:rPr>
      </w:pPr>
      <w:r w:rsidRPr="00173C8D">
        <w:rPr>
          <w:rFonts w:ascii="Arial" w:hAnsi="Arial" w:cs="Arial"/>
          <w:b/>
          <w:bCs/>
        </w:rPr>
        <w:t>GROUP</w:t>
      </w:r>
    </w:p>
    <w:p w14:paraId="038B226C" w14:textId="65094FF0" w:rsidR="00A76395" w:rsidRPr="00F82467" w:rsidRDefault="00B0091A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82467">
        <w:rPr>
          <w:rFonts w:ascii="Arial" w:hAnsi="Arial" w:cs="Arial"/>
        </w:rPr>
        <w:t xml:space="preserve">Angela Flavia Serpico, </w:t>
      </w:r>
      <w:r w:rsidR="00A76395" w:rsidRPr="00F82467">
        <w:rPr>
          <w:rFonts w:ascii="Arial" w:hAnsi="Arial" w:cs="Arial"/>
        </w:rPr>
        <w:t>Post-Doc</w:t>
      </w:r>
    </w:p>
    <w:p w14:paraId="1F2D6566" w14:textId="72EB18C3" w:rsidR="00A76395" w:rsidRPr="00F82467" w:rsidRDefault="00B0091A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82467">
        <w:rPr>
          <w:rFonts w:ascii="Arial" w:hAnsi="Arial" w:cs="Arial"/>
        </w:rPr>
        <w:t xml:space="preserve">Caterina </w:t>
      </w:r>
      <w:proofErr w:type="spellStart"/>
      <w:r w:rsidRPr="00F82467">
        <w:rPr>
          <w:rFonts w:ascii="Arial" w:hAnsi="Arial" w:cs="Arial"/>
        </w:rPr>
        <w:t>Pisauro</w:t>
      </w:r>
      <w:proofErr w:type="spellEnd"/>
      <w:r w:rsidRPr="00F82467">
        <w:rPr>
          <w:rFonts w:ascii="Arial" w:hAnsi="Arial" w:cs="Arial"/>
        </w:rPr>
        <w:t xml:space="preserve">, </w:t>
      </w:r>
      <w:r w:rsidR="007E6F73" w:rsidRPr="00F82467">
        <w:rPr>
          <w:rFonts w:ascii="Arial" w:hAnsi="Arial" w:cs="Arial"/>
        </w:rPr>
        <w:t xml:space="preserve">PhD </w:t>
      </w:r>
      <w:proofErr w:type="spellStart"/>
      <w:r w:rsidR="007E6F73" w:rsidRPr="00F82467">
        <w:rPr>
          <w:rFonts w:ascii="Arial" w:hAnsi="Arial" w:cs="Arial"/>
        </w:rPr>
        <w:t>student</w:t>
      </w:r>
      <w:proofErr w:type="spellEnd"/>
    </w:p>
    <w:p w14:paraId="74D67FFF" w14:textId="1336809C" w:rsidR="00FD54BF" w:rsidRPr="00F82467" w:rsidRDefault="00B0091A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F82467">
        <w:rPr>
          <w:rFonts w:ascii="Arial" w:hAnsi="Arial" w:cs="Arial"/>
          <w:lang w:val="en-US"/>
        </w:rPr>
        <w:t xml:space="preserve">Asia </w:t>
      </w:r>
      <w:proofErr w:type="spellStart"/>
      <w:r w:rsidRPr="00F82467">
        <w:rPr>
          <w:rFonts w:ascii="Arial" w:hAnsi="Arial" w:cs="Arial"/>
          <w:lang w:val="en-US"/>
        </w:rPr>
        <w:t>Trano</w:t>
      </w:r>
      <w:proofErr w:type="spellEnd"/>
      <w:r w:rsidR="007E6F73" w:rsidRPr="00F82467">
        <w:rPr>
          <w:rFonts w:ascii="Arial" w:hAnsi="Arial" w:cs="Arial"/>
          <w:lang w:val="en-US"/>
        </w:rPr>
        <w:t>, PhD student</w:t>
      </w:r>
    </w:p>
    <w:p w14:paraId="2417F220" w14:textId="77777777" w:rsidR="00053C76" w:rsidRPr="00F82467" w:rsidRDefault="00053C76" w:rsidP="00053C76">
      <w:pPr>
        <w:rPr>
          <w:rFonts w:ascii="Arial" w:hAnsi="Arial" w:cs="Arial"/>
          <w:lang w:val="en-US"/>
        </w:rPr>
      </w:pPr>
    </w:p>
    <w:p w14:paraId="59BDA3FB" w14:textId="089AC41F" w:rsidR="00053C76" w:rsidRPr="00F82467" w:rsidRDefault="00053C76" w:rsidP="00053C76">
      <w:pPr>
        <w:rPr>
          <w:rFonts w:ascii="Arial" w:hAnsi="Arial" w:cs="Arial"/>
          <w:b/>
          <w:bCs/>
          <w:lang w:val="en-US"/>
        </w:rPr>
      </w:pPr>
      <w:r w:rsidRPr="00F82467">
        <w:rPr>
          <w:rFonts w:ascii="Arial" w:hAnsi="Arial" w:cs="Arial"/>
          <w:b/>
          <w:bCs/>
          <w:lang w:val="en-US"/>
        </w:rPr>
        <w:t>RESEARCH FIELD</w:t>
      </w:r>
    </w:p>
    <w:p w14:paraId="0E4EAD99" w14:textId="764EC7DD" w:rsidR="00053C76" w:rsidRPr="00F82467" w:rsidRDefault="007E6F73" w:rsidP="00053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F82467">
        <w:rPr>
          <w:rFonts w:ascii="Arial" w:hAnsi="Arial" w:cs="Arial"/>
          <w:lang w:val="en-US"/>
        </w:rPr>
        <w:t>Genome Stability</w:t>
      </w:r>
    </w:p>
    <w:p w14:paraId="0A366C3B" w14:textId="77777777" w:rsidR="00F877D5" w:rsidRPr="00F82467" w:rsidRDefault="00F877D5" w:rsidP="00F877D5">
      <w:pPr>
        <w:rPr>
          <w:rFonts w:ascii="Arial" w:hAnsi="Arial" w:cs="Arial"/>
          <w:lang w:val="en-US"/>
        </w:rPr>
      </w:pPr>
    </w:p>
    <w:p w14:paraId="31461A76" w14:textId="753D7413" w:rsidR="00F877D5" w:rsidRPr="00F82467" w:rsidRDefault="00F877D5" w:rsidP="00F877D5">
      <w:pPr>
        <w:rPr>
          <w:rFonts w:ascii="Arial" w:hAnsi="Arial" w:cs="Arial"/>
          <w:lang w:val="en-US"/>
        </w:rPr>
      </w:pPr>
      <w:r w:rsidRPr="00F82467">
        <w:rPr>
          <w:rFonts w:ascii="Arial" w:hAnsi="Arial" w:cs="Arial"/>
          <w:b/>
          <w:bCs/>
          <w:lang w:val="en-US"/>
        </w:rPr>
        <w:t>KEYWORDS</w:t>
      </w:r>
      <w:r w:rsidRPr="00F82467">
        <w:rPr>
          <w:rFonts w:ascii="Arial" w:hAnsi="Arial" w:cs="Arial"/>
          <w:lang w:val="en-US"/>
        </w:rPr>
        <w:t xml:space="preserve"> </w:t>
      </w:r>
    </w:p>
    <w:p w14:paraId="532A94C1" w14:textId="3E8A5806" w:rsidR="00F877D5" w:rsidRPr="00B0091A" w:rsidRDefault="00F24F35" w:rsidP="00F87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F82467">
        <w:rPr>
          <w:rFonts w:ascii="Arial" w:hAnsi="Arial" w:cs="Arial"/>
          <w:lang w:val="en-US"/>
        </w:rPr>
        <w:t>Cell Cycle control, Cdk1 activity</w:t>
      </w:r>
      <w:r w:rsidR="00FD3B51" w:rsidRPr="00F82467">
        <w:rPr>
          <w:rFonts w:ascii="Arial" w:hAnsi="Arial" w:cs="Arial"/>
          <w:lang w:val="en-US"/>
        </w:rPr>
        <w:t xml:space="preserve">, Chromosome Segregation, </w:t>
      </w:r>
      <w:r w:rsidR="00CD505C" w:rsidRPr="00F82467">
        <w:rPr>
          <w:rFonts w:ascii="Arial" w:hAnsi="Arial" w:cs="Arial"/>
          <w:lang w:val="en-US"/>
        </w:rPr>
        <w:t xml:space="preserve">Chromosome Instability, </w:t>
      </w:r>
      <w:r w:rsidR="00FD3B51" w:rsidRPr="00F82467">
        <w:rPr>
          <w:rFonts w:ascii="Arial" w:hAnsi="Arial" w:cs="Arial"/>
          <w:lang w:val="en-US"/>
        </w:rPr>
        <w:t>Cancer Therapy</w:t>
      </w:r>
    </w:p>
    <w:p w14:paraId="68F83D14" w14:textId="77777777" w:rsidR="00FD54BF" w:rsidRPr="00B0091A" w:rsidRDefault="00FD54BF">
      <w:pPr>
        <w:rPr>
          <w:rFonts w:ascii="Arial" w:hAnsi="Arial" w:cs="Arial"/>
          <w:lang w:val="en-US"/>
        </w:rPr>
      </w:pPr>
    </w:p>
    <w:p w14:paraId="3BBC079D" w14:textId="519AF5E9" w:rsidR="00FD54BF" w:rsidRPr="00B0091A" w:rsidRDefault="00FD54BF">
      <w:pPr>
        <w:rPr>
          <w:rFonts w:ascii="Arial" w:hAnsi="Arial" w:cs="Arial"/>
          <w:lang w:val="en-US"/>
        </w:rPr>
      </w:pPr>
      <w:r w:rsidRPr="00B0091A">
        <w:rPr>
          <w:rFonts w:ascii="Arial" w:hAnsi="Arial" w:cs="Arial"/>
          <w:b/>
          <w:bCs/>
          <w:lang w:val="en-US"/>
        </w:rPr>
        <w:t>ABSTRACT</w:t>
      </w:r>
      <w:r w:rsidRPr="00B0091A">
        <w:rPr>
          <w:rFonts w:ascii="Arial" w:hAnsi="Arial" w:cs="Arial"/>
          <w:lang w:val="en-US"/>
        </w:rPr>
        <w:t xml:space="preserve"> </w:t>
      </w:r>
    </w:p>
    <w:p w14:paraId="39AD62A0" w14:textId="78DC3491" w:rsidR="00270097" w:rsidRDefault="004251FF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Our laboratory studies basic biochemical mechanisms that grant maintenance of </w:t>
      </w:r>
      <w:r w:rsidR="00CD0708">
        <w:rPr>
          <w:rFonts w:ascii="Arial" w:hAnsi="Arial" w:cs="Arial"/>
          <w:lang w:val="en-US"/>
        </w:rPr>
        <w:t>the</w:t>
      </w:r>
      <w:r>
        <w:rPr>
          <w:rFonts w:ascii="Arial" w:hAnsi="Arial" w:cs="Arial"/>
          <w:lang w:val="en-US"/>
        </w:rPr>
        <w:t xml:space="preserve"> </w:t>
      </w:r>
      <w:r w:rsidR="00CD0708">
        <w:rPr>
          <w:rFonts w:ascii="Arial" w:hAnsi="Arial" w:cs="Arial"/>
          <w:lang w:val="en-US"/>
        </w:rPr>
        <w:t>eu</w:t>
      </w:r>
      <w:r>
        <w:rPr>
          <w:rFonts w:ascii="Arial" w:hAnsi="Arial" w:cs="Arial"/>
          <w:lang w:val="en-US"/>
        </w:rPr>
        <w:t>ploid genome during human cell division</w:t>
      </w:r>
      <w:r w:rsidR="0048782F">
        <w:rPr>
          <w:rFonts w:ascii="Arial" w:hAnsi="Arial" w:cs="Arial"/>
          <w:lang w:val="en-US"/>
        </w:rPr>
        <w:t>. In addition, we study how these mechanisms are deranged in cancer</w:t>
      </w:r>
      <w:r w:rsidR="00F24F35">
        <w:rPr>
          <w:rFonts w:ascii="Arial" w:hAnsi="Arial" w:cs="Arial"/>
          <w:lang w:val="en-US"/>
        </w:rPr>
        <w:t>,</w:t>
      </w:r>
      <w:r w:rsidR="0048782F">
        <w:rPr>
          <w:rFonts w:ascii="Arial" w:hAnsi="Arial" w:cs="Arial"/>
          <w:lang w:val="en-US"/>
        </w:rPr>
        <w:t xml:space="preserve"> seeking to identify vulnerabilities that can be therapeutically exploited</w:t>
      </w:r>
      <w:r>
        <w:rPr>
          <w:rFonts w:ascii="Arial" w:hAnsi="Arial" w:cs="Arial"/>
          <w:lang w:val="en-US"/>
        </w:rPr>
        <w:t>.</w:t>
      </w:r>
    </w:p>
    <w:p w14:paraId="10206C91" w14:textId="77777777" w:rsidR="001C04B8" w:rsidRDefault="001C04B8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en-US"/>
        </w:rPr>
      </w:pPr>
    </w:p>
    <w:p w14:paraId="5868E281" w14:textId="48C3870A" w:rsidR="00270097" w:rsidRDefault="00674F9A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Our major contribution</w:t>
      </w:r>
      <w:r w:rsidR="00335AAE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 xml:space="preserve"> to the field are:</w:t>
      </w:r>
    </w:p>
    <w:p w14:paraId="6B3E8591" w14:textId="1F51A674" w:rsidR="00674F9A" w:rsidRDefault="00674F9A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1. </w:t>
      </w:r>
      <w:r w:rsidR="00836D3E">
        <w:rPr>
          <w:rFonts w:ascii="Arial" w:hAnsi="Arial" w:cs="Arial"/>
          <w:lang w:val="en-US"/>
        </w:rPr>
        <w:t>Discovery of</w:t>
      </w:r>
      <w:r>
        <w:rPr>
          <w:rFonts w:ascii="Arial" w:hAnsi="Arial" w:cs="Arial"/>
          <w:lang w:val="en-US"/>
        </w:rPr>
        <w:t xml:space="preserve"> the </w:t>
      </w:r>
      <w:r w:rsidR="00173C8D">
        <w:rPr>
          <w:rFonts w:ascii="Arial" w:hAnsi="Arial" w:cs="Arial"/>
          <w:lang w:val="en-US"/>
        </w:rPr>
        <w:t>basic</w:t>
      </w:r>
      <w:r>
        <w:rPr>
          <w:rFonts w:ascii="Arial" w:hAnsi="Arial" w:cs="Arial"/>
          <w:lang w:val="en-US"/>
        </w:rPr>
        <w:t xml:space="preserve"> role </w:t>
      </w:r>
      <w:r w:rsidR="00173C8D">
        <w:rPr>
          <w:rFonts w:ascii="Arial" w:hAnsi="Arial" w:cs="Arial"/>
          <w:lang w:val="en-US"/>
        </w:rPr>
        <w:t>of</w:t>
      </w:r>
      <w:r>
        <w:rPr>
          <w:rFonts w:ascii="Arial" w:hAnsi="Arial" w:cs="Arial"/>
          <w:lang w:val="en-US"/>
        </w:rPr>
        <w:t xml:space="preserve"> Cdk1, master mitotic kinase, in the Spindle Assembly </w:t>
      </w:r>
      <w:r w:rsidR="00F24F35">
        <w:rPr>
          <w:rFonts w:ascii="Arial" w:hAnsi="Arial" w:cs="Arial"/>
          <w:lang w:val="en-US"/>
        </w:rPr>
        <w:t>C</w:t>
      </w:r>
      <w:r>
        <w:rPr>
          <w:rFonts w:ascii="Arial" w:hAnsi="Arial" w:cs="Arial"/>
          <w:lang w:val="en-US"/>
        </w:rPr>
        <w:t>heckpoint (SAC), the safeguard mechanism that ensure faithful chromosome segregation during cell division.</w:t>
      </w:r>
    </w:p>
    <w:p w14:paraId="69EC8789" w14:textId="4CE7674E" w:rsidR="00FD54BF" w:rsidRDefault="00674F9A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r w:rsidR="00836D3E">
        <w:rPr>
          <w:rFonts w:ascii="Arial" w:hAnsi="Arial" w:cs="Arial"/>
          <w:lang w:val="en-US"/>
        </w:rPr>
        <w:t>Identification of</w:t>
      </w:r>
      <w:r>
        <w:rPr>
          <w:rFonts w:ascii="Arial" w:hAnsi="Arial" w:cs="Arial"/>
          <w:lang w:val="en-US"/>
        </w:rPr>
        <w:t xml:space="preserve"> protein phosphatases involved in the control of Cdk1 during mitotic progression.</w:t>
      </w:r>
    </w:p>
    <w:p w14:paraId="258D9C1E" w14:textId="6472E763" w:rsidR="00674F9A" w:rsidRDefault="00674F9A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3. </w:t>
      </w:r>
      <w:r w:rsidR="00836D3E">
        <w:rPr>
          <w:rFonts w:ascii="Arial" w:hAnsi="Arial" w:cs="Arial"/>
          <w:lang w:val="en-US"/>
        </w:rPr>
        <w:t>Discovery of</w:t>
      </w:r>
      <w:r>
        <w:rPr>
          <w:rFonts w:ascii="Arial" w:hAnsi="Arial" w:cs="Arial"/>
          <w:lang w:val="en-US"/>
        </w:rPr>
        <w:t xml:space="preserve"> the necessity of a spatially confined inhibitory control of Cdk1 activity for the assembly of the mitotic spindle.</w:t>
      </w:r>
    </w:p>
    <w:p w14:paraId="54B7FE15" w14:textId="7EEC61E8" w:rsidR="00836D3E" w:rsidRDefault="00674F9A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4. </w:t>
      </w:r>
      <w:r w:rsidR="00836D3E">
        <w:rPr>
          <w:rFonts w:ascii="Arial" w:hAnsi="Arial" w:cs="Arial"/>
          <w:lang w:val="en-US"/>
        </w:rPr>
        <w:t>Identification of</w:t>
      </w:r>
      <w:r w:rsidR="00E45BC9">
        <w:rPr>
          <w:rFonts w:ascii="Arial" w:hAnsi="Arial" w:cs="Arial"/>
          <w:lang w:val="en-US"/>
        </w:rPr>
        <w:t xml:space="preserve"> SAC interference </w:t>
      </w:r>
      <w:r w:rsidR="00F24F35">
        <w:rPr>
          <w:rFonts w:ascii="Arial" w:hAnsi="Arial" w:cs="Arial"/>
          <w:lang w:val="en-US"/>
        </w:rPr>
        <w:t xml:space="preserve">as a cancer therapeutic strategy </w:t>
      </w:r>
      <w:r w:rsidR="00836D3E">
        <w:rPr>
          <w:rFonts w:ascii="Arial" w:hAnsi="Arial" w:cs="Arial"/>
          <w:lang w:val="en-US"/>
        </w:rPr>
        <w:t>by targeting the Cdk1/SAC control</w:t>
      </w:r>
      <w:r w:rsidR="00E45BC9">
        <w:rPr>
          <w:rFonts w:ascii="Arial" w:hAnsi="Arial" w:cs="Arial"/>
          <w:lang w:val="en-US"/>
        </w:rPr>
        <w:t>.</w:t>
      </w:r>
    </w:p>
    <w:p w14:paraId="426C7112" w14:textId="77777777" w:rsidR="001C04B8" w:rsidRDefault="001C04B8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en-US"/>
        </w:rPr>
      </w:pPr>
    </w:p>
    <w:p w14:paraId="0B32E8AD" w14:textId="46F1B9A9" w:rsidR="00D05BB4" w:rsidRDefault="00E45BC9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Our current research lines are:</w:t>
      </w:r>
    </w:p>
    <w:p w14:paraId="28B904A5" w14:textId="45931F95" w:rsidR="00D05BB4" w:rsidRDefault="00836D3E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1. Kinetochore-localized inhibitory control of Cdk1 activity licenses chromosome segregation and mitosis exit.</w:t>
      </w:r>
    </w:p>
    <w:p w14:paraId="31058468" w14:textId="4D74FDE3" w:rsidR="00D05BB4" w:rsidRDefault="00836D3E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2.</w:t>
      </w:r>
      <w:r w:rsidR="00D05BB4">
        <w:rPr>
          <w:rFonts w:ascii="Arial" w:hAnsi="Arial" w:cs="Arial"/>
          <w:lang w:val="en-US"/>
        </w:rPr>
        <w:t xml:space="preserve"> DNA damage/replication stress promotes chromosome instability by affecting Cdk1</w:t>
      </w:r>
      <w:r w:rsidR="00335AAE">
        <w:rPr>
          <w:rFonts w:ascii="Arial" w:hAnsi="Arial" w:cs="Arial"/>
          <w:lang w:val="en-US"/>
        </w:rPr>
        <w:t xml:space="preserve"> </w:t>
      </w:r>
      <w:r w:rsidR="00D05BB4">
        <w:rPr>
          <w:rFonts w:ascii="Arial" w:hAnsi="Arial" w:cs="Arial"/>
          <w:lang w:val="en-US"/>
        </w:rPr>
        <w:t>activity control in mitosis</w:t>
      </w:r>
      <w:r w:rsidR="00F24F35">
        <w:rPr>
          <w:rFonts w:ascii="Arial" w:hAnsi="Arial" w:cs="Arial"/>
          <w:lang w:val="en-US"/>
        </w:rPr>
        <w:t>.</w:t>
      </w:r>
    </w:p>
    <w:p w14:paraId="53B00C23" w14:textId="5BF4C15E" w:rsidR="00D05BB4" w:rsidRDefault="00D05BB4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3. In vitro reconstitution of the structure-dependent control of Cdk1 activity as the biomolecular condensate that drives cell division.</w:t>
      </w:r>
    </w:p>
    <w:p w14:paraId="7ED61725" w14:textId="387CB9B7" w:rsidR="00F877D5" w:rsidRPr="00B0091A" w:rsidRDefault="00D05BB4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4. Promoting chromosomal instability as a strategy to render chromosomally stable cancer</w:t>
      </w:r>
      <w:r w:rsidR="00862EB1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 xml:space="preserve"> vulnerable to kinesin inhibitors</w:t>
      </w:r>
      <w:r w:rsidR="009C0302">
        <w:rPr>
          <w:rFonts w:ascii="Arial" w:hAnsi="Arial" w:cs="Arial"/>
          <w:lang w:val="en-US"/>
        </w:rPr>
        <w:t>/immunotherapy</w:t>
      </w:r>
      <w:r>
        <w:rPr>
          <w:rFonts w:ascii="Arial" w:hAnsi="Arial" w:cs="Arial"/>
          <w:lang w:val="en-US"/>
        </w:rPr>
        <w:t xml:space="preserve">.  </w:t>
      </w:r>
    </w:p>
    <w:p w14:paraId="65D046DC" w14:textId="77777777" w:rsidR="00FD54BF" w:rsidRDefault="00FD54BF">
      <w:pPr>
        <w:rPr>
          <w:rFonts w:ascii="Arial" w:hAnsi="Arial" w:cs="Arial"/>
          <w:lang w:val="en-US"/>
        </w:rPr>
      </w:pPr>
    </w:p>
    <w:p w14:paraId="3D78137B" w14:textId="77777777" w:rsidR="007E6F73" w:rsidRDefault="007E6F73">
      <w:pPr>
        <w:rPr>
          <w:rFonts w:ascii="Arial" w:hAnsi="Arial" w:cs="Arial"/>
          <w:lang w:val="en-US"/>
        </w:rPr>
      </w:pPr>
    </w:p>
    <w:p w14:paraId="3142506E" w14:textId="77777777" w:rsidR="007E6F73" w:rsidRDefault="007E6F73">
      <w:pPr>
        <w:rPr>
          <w:rFonts w:ascii="Arial" w:hAnsi="Arial" w:cs="Arial"/>
          <w:lang w:val="en-US"/>
        </w:rPr>
      </w:pPr>
    </w:p>
    <w:p w14:paraId="1F227736" w14:textId="77777777" w:rsidR="007E6F73" w:rsidRDefault="007E6F73">
      <w:pPr>
        <w:rPr>
          <w:rFonts w:ascii="Arial" w:hAnsi="Arial" w:cs="Arial"/>
          <w:lang w:val="en-US"/>
        </w:rPr>
      </w:pPr>
    </w:p>
    <w:p w14:paraId="3662649B" w14:textId="77777777" w:rsidR="007E6F73" w:rsidRDefault="007E6F73">
      <w:pPr>
        <w:rPr>
          <w:rFonts w:ascii="Arial" w:hAnsi="Arial" w:cs="Arial"/>
          <w:lang w:val="en-US"/>
        </w:rPr>
      </w:pPr>
    </w:p>
    <w:p w14:paraId="42A80918" w14:textId="77777777" w:rsidR="007E6F73" w:rsidRPr="00B0091A" w:rsidRDefault="007E6F73">
      <w:pPr>
        <w:rPr>
          <w:rFonts w:ascii="Arial" w:hAnsi="Arial" w:cs="Arial"/>
          <w:lang w:val="en-US"/>
        </w:rPr>
      </w:pPr>
    </w:p>
    <w:p w14:paraId="09B54786" w14:textId="5A4E598E" w:rsidR="00FD54BF" w:rsidRPr="00B0091A" w:rsidRDefault="009F211E" w:rsidP="006F3350">
      <w:pPr>
        <w:rPr>
          <w:rFonts w:ascii="Arial" w:hAnsi="Arial" w:cs="Arial"/>
          <w:lang w:val="en-US"/>
        </w:rPr>
      </w:pPr>
      <w:r w:rsidRPr="00B0091A">
        <w:rPr>
          <w:rFonts w:ascii="Arial" w:hAnsi="Arial" w:cs="Arial"/>
          <w:b/>
          <w:bCs/>
          <w:lang w:val="en-US"/>
        </w:rPr>
        <w:lastRenderedPageBreak/>
        <w:t>PUBLICATIONS</w:t>
      </w:r>
      <w:r w:rsidR="00FD54BF" w:rsidRPr="00B0091A">
        <w:rPr>
          <w:rFonts w:ascii="Arial" w:hAnsi="Arial" w:cs="Arial"/>
          <w:lang w:val="en-US"/>
        </w:rPr>
        <w:t xml:space="preserve"> </w:t>
      </w:r>
      <w:r w:rsidR="00A76395">
        <w:rPr>
          <w:rFonts w:ascii="Arial" w:hAnsi="Arial" w:cs="Arial"/>
          <w:lang w:val="en-US"/>
        </w:rPr>
        <w:t>(only 5 in the last 5 years)</w:t>
      </w:r>
    </w:p>
    <w:p w14:paraId="43510159" w14:textId="35296D62" w:rsidR="00FD54BF" w:rsidRPr="008D7F58" w:rsidRDefault="006F3350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212121"/>
          <w:shd w:val="clear" w:color="auto" w:fill="FFFFFF"/>
          <w:lang w:val="en-US"/>
        </w:rPr>
      </w:pPr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 xml:space="preserve">1. Serpico AF, Pisauro C, </w:t>
      </w:r>
      <w:proofErr w:type="spellStart"/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>Trano</w:t>
      </w:r>
      <w:proofErr w:type="spellEnd"/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 xml:space="preserve"> A, Grieco D. Unveiling an Arpp-19 phosphorylation switch that grants chromosome stability. Commun Biol. 2025 May 30;8(1):841. </w:t>
      </w:r>
      <w:proofErr w:type="spellStart"/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>doi</w:t>
      </w:r>
      <w:proofErr w:type="spellEnd"/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 xml:space="preserve">: 10.1038/s42003-025-08281-8. </w:t>
      </w:r>
    </w:p>
    <w:p w14:paraId="762ADEFA" w14:textId="77777777" w:rsidR="006F3350" w:rsidRPr="008D7F58" w:rsidRDefault="006F3350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lang w:val="en-US"/>
        </w:rPr>
      </w:pPr>
    </w:p>
    <w:p w14:paraId="3D194DA6" w14:textId="15889E31" w:rsidR="00FD54BF" w:rsidRPr="008D7F58" w:rsidRDefault="006F3350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212121"/>
          <w:shd w:val="clear" w:color="auto" w:fill="FFFFFF"/>
          <w:lang w:val="en-US"/>
        </w:rPr>
      </w:pPr>
      <w:r w:rsidRPr="008D7F58">
        <w:rPr>
          <w:rFonts w:ascii="Arial" w:hAnsi="Arial" w:cs="Arial"/>
          <w:lang w:val="en-US"/>
        </w:rPr>
        <w:t xml:space="preserve">2. </w:t>
      </w:r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 xml:space="preserve">Serpico AF, Pisauro C, </w:t>
      </w:r>
      <w:proofErr w:type="spellStart"/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>Trano</w:t>
      </w:r>
      <w:proofErr w:type="spellEnd"/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 xml:space="preserve"> A, Grieco D. Chromosome alignment and Kif18A action rely on spindle-localized control of Cdk1 activity. Front Cell Dev Biol. 2024 Nov </w:t>
      </w:r>
      <w:proofErr w:type="gramStart"/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>14;12:1490781</w:t>
      </w:r>
      <w:proofErr w:type="gramEnd"/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 xml:space="preserve">. </w:t>
      </w:r>
      <w:proofErr w:type="spellStart"/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>doi</w:t>
      </w:r>
      <w:proofErr w:type="spellEnd"/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 xml:space="preserve">: 10.3389/fcell.2024.1490781. </w:t>
      </w:r>
    </w:p>
    <w:p w14:paraId="414008A9" w14:textId="70848F81" w:rsidR="006F3350" w:rsidRPr="008D7F58" w:rsidRDefault="006F3350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212121"/>
          <w:shd w:val="clear" w:color="auto" w:fill="FFFFFF"/>
          <w:lang w:val="en-US"/>
        </w:rPr>
      </w:pPr>
    </w:p>
    <w:p w14:paraId="24A13923" w14:textId="52836363" w:rsidR="006F3350" w:rsidRPr="00173C8D" w:rsidRDefault="006F3350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212121"/>
          <w:shd w:val="clear" w:color="auto" w:fill="FFFFFF"/>
          <w:lang w:val="en-US"/>
        </w:rPr>
      </w:pPr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 xml:space="preserve">3. Serpico AF, Pisauro C, Grieco D. </w:t>
      </w:r>
      <w:proofErr w:type="spellStart"/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>cGAS</w:t>
      </w:r>
      <w:proofErr w:type="spellEnd"/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 xml:space="preserve">-dependent proinflammatory and immune homeostatic effects of the microtubule-targeting agent paclitaxel. </w:t>
      </w:r>
      <w:r w:rsidRPr="00173C8D">
        <w:rPr>
          <w:rFonts w:ascii="Arial" w:hAnsi="Arial" w:cs="Arial"/>
          <w:color w:val="212121"/>
          <w:shd w:val="clear" w:color="auto" w:fill="FFFFFF"/>
          <w:lang w:val="en-US"/>
        </w:rPr>
        <w:t xml:space="preserve">Front Immunol. 2023 Mar </w:t>
      </w:r>
      <w:proofErr w:type="gramStart"/>
      <w:r w:rsidRPr="00173C8D">
        <w:rPr>
          <w:rFonts w:ascii="Arial" w:hAnsi="Arial" w:cs="Arial"/>
          <w:color w:val="212121"/>
          <w:shd w:val="clear" w:color="auto" w:fill="FFFFFF"/>
          <w:lang w:val="en-US"/>
        </w:rPr>
        <w:t>7;14:1127623</w:t>
      </w:r>
      <w:proofErr w:type="gramEnd"/>
      <w:r w:rsidRPr="00173C8D">
        <w:rPr>
          <w:rFonts w:ascii="Arial" w:hAnsi="Arial" w:cs="Arial"/>
          <w:color w:val="212121"/>
          <w:shd w:val="clear" w:color="auto" w:fill="FFFFFF"/>
          <w:lang w:val="en-US"/>
        </w:rPr>
        <w:t xml:space="preserve">. </w:t>
      </w:r>
      <w:proofErr w:type="spellStart"/>
      <w:r w:rsidRPr="00173C8D">
        <w:rPr>
          <w:rFonts w:ascii="Arial" w:hAnsi="Arial" w:cs="Arial"/>
          <w:color w:val="212121"/>
          <w:shd w:val="clear" w:color="auto" w:fill="FFFFFF"/>
          <w:lang w:val="en-US"/>
        </w:rPr>
        <w:t>doi</w:t>
      </w:r>
      <w:proofErr w:type="spellEnd"/>
      <w:r w:rsidRPr="00173C8D">
        <w:rPr>
          <w:rFonts w:ascii="Arial" w:hAnsi="Arial" w:cs="Arial"/>
          <w:color w:val="212121"/>
          <w:shd w:val="clear" w:color="auto" w:fill="FFFFFF"/>
          <w:lang w:val="en-US"/>
        </w:rPr>
        <w:t xml:space="preserve">: 10.3389/fimmu.2023.1127623. </w:t>
      </w:r>
    </w:p>
    <w:p w14:paraId="5089252E" w14:textId="79442614" w:rsidR="006F3350" w:rsidRPr="00173C8D" w:rsidRDefault="006F3350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212121"/>
          <w:shd w:val="clear" w:color="auto" w:fill="FFFFFF"/>
          <w:lang w:val="en-US"/>
        </w:rPr>
      </w:pPr>
    </w:p>
    <w:p w14:paraId="2DD46350" w14:textId="5E3FD962" w:rsidR="006F3350" w:rsidRPr="00173C8D" w:rsidRDefault="006F3350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212121"/>
          <w:shd w:val="clear" w:color="auto" w:fill="FFFFFF"/>
          <w:lang w:val="en-US"/>
        </w:rPr>
      </w:pPr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 xml:space="preserve">4. Serpico AF, Febbraro F, Pisauro C, Grieco D. Compartmentalized control of Cdk1 drives mitotic spindle assembly. </w:t>
      </w:r>
      <w:r w:rsidRPr="00173C8D">
        <w:rPr>
          <w:rFonts w:ascii="Arial" w:hAnsi="Arial" w:cs="Arial"/>
          <w:color w:val="212121"/>
          <w:shd w:val="clear" w:color="auto" w:fill="FFFFFF"/>
          <w:lang w:val="en-US"/>
        </w:rPr>
        <w:t xml:space="preserve">Cell Rep. 2022 Jan 25;38(4):110305. </w:t>
      </w:r>
      <w:proofErr w:type="spellStart"/>
      <w:r w:rsidRPr="00173C8D">
        <w:rPr>
          <w:rFonts w:ascii="Arial" w:hAnsi="Arial" w:cs="Arial"/>
          <w:color w:val="212121"/>
          <w:shd w:val="clear" w:color="auto" w:fill="FFFFFF"/>
          <w:lang w:val="en-US"/>
        </w:rPr>
        <w:t>doi</w:t>
      </w:r>
      <w:proofErr w:type="spellEnd"/>
      <w:r w:rsidRPr="00173C8D">
        <w:rPr>
          <w:rFonts w:ascii="Arial" w:hAnsi="Arial" w:cs="Arial"/>
          <w:color w:val="212121"/>
          <w:shd w:val="clear" w:color="auto" w:fill="FFFFFF"/>
          <w:lang w:val="en-US"/>
        </w:rPr>
        <w:t xml:space="preserve">: 10.1016/j.celrep.2022.110305. </w:t>
      </w:r>
    </w:p>
    <w:p w14:paraId="6BF6DE68" w14:textId="77777777" w:rsidR="006F3350" w:rsidRPr="00173C8D" w:rsidRDefault="006F3350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212121"/>
          <w:shd w:val="clear" w:color="auto" w:fill="FFFFFF"/>
          <w:lang w:val="en-US"/>
        </w:rPr>
      </w:pPr>
    </w:p>
    <w:p w14:paraId="25977EC1" w14:textId="0A404265" w:rsidR="00FD54BF" w:rsidRPr="008D7F58" w:rsidRDefault="006F3350" w:rsidP="00335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lang w:val="en-US"/>
        </w:rPr>
      </w:pPr>
      <w:r w:rsidRPr="008D7F58">
        <w:rPr>
          <w:rFonts w:ascii="Arial" w:hAnsi="Arial" w:cs="Arial"/>
          <w:color w:val="212121"/>
          <w:shd w:val="clear" w:color="auto" w:fill="FFFFFF"/>
          <w:lang w:val="en-US"/>
        </w:rPr>
        <w:t xml:space="preserve">5. Serpico AF, Visconti R, Grieco D. Exploiting immune-dependent effects of microtubule-targeting agents to improve efficacy and tolerability of cancer treatment. </w:t>
      </w:r>
      <w:r w:rsidRPr="00173C8D">
        <w:rPr>
          <w:rFonts w:ascii="Arial" w:hAnsi="Arial" w:cs="Arial"/>
          <w:color w:val="212121"/>
          <w:shd w:val="clear" w:color="auto" w:fill="FFFFFF"/>
          <w:lang w:val="en-US"/>
        </w:rPr>
        <w:t xml:space="preserve">Cell Death Dis. 2020 May 12;11(5):361. </w:t>
      </w:r>
      <w:proofErr w:type="spellStart"/>
      <w:r w:rsidRPr="00173C8D">
        <w:rPr>
          <w:rFonts w:ascii="Arial" w:hAnsi="Arial" w:cs="Arial"/>
          <w:color w:val="212121"/>
          <w:shd w:val="clear" w:color="auto" w:fill="FFFFFF"/>
          <w:lang w:val="en-US"/>
        </w:rPr>
        <w:t>doi</w:t>
      </w:r>
      <w:proofErr w:type="spellEnd"/>
      <w:r w:rsidRPr="00173C8D">
        <w:rPr>
          <w:rFonts w:ascii="Arial" w:hAnsi="Arial" w:cs="Arial"/>
          <w:color w:val="212121"/>
          <w:shd w:val="clear" w:color="auto" w:fill="FFFFFF"/>
          <w:lang w:val="en-US"/>
        </w:rPr>
        <w:t xml:space="preserve">: 10.1038/s41419-020-2567-0. </w:t>
      </w:r>
    </w:p>
    <w:p w14:paraId="6730BE66" w14:textId="77777777" w:rsidR="00FD54BF" w:rsidRPr="00B0091A" w:rsidRDefault="00FD54BF">
      <w:pPr>
        <w:rPr>
          <w:rFonts w:ascii="Arial" w:hAnsi="Arial" w:cs="Arial"/>
          <w:lang w:val="en-US"/>
        </w:rPr>
      </w:pPr>
    </w:p>
    <w:p w14:paraId="2A0F0A86" w14:textId="46642084" w:rsidR="006F3350" w:rsidRDefault="009F211E" w:rsidP="006F3350">
      <w:pPr>
        <w:rPr>
          <w:rFonts w:ascii="Arial" w:hAnsi="Arial" w:cs="Arial"/>
          <w:lang w:val="en-US"/>
        </w:rPr>
      </w:pPr>
      <w:r w:rsidRPr="00B0091A">
        <w:rPr>
          <w:rFonts w:ascii="Arial" w:hAnsi="Arial" w:cs="Arial"/>
          <w:b/>
          <w:bCs/>
          <w:lang w:val="en-US"/>
        </w:rPr>
        <w:t>FUNDING</w:t>
      </w:r>
      <w:r w:rsidRPr="00B0091A">
        <w:rPr>
          <w:rFonts w:ascii="Arial" w:hAnsi="Arial" w:cs="Arial"/>
          <w:lang w:val="en-US"/>
        </w:rPr>
        <w:t xml:space="preserve"> </w:t>
      </w:r>
    </w:p>
    <w:p w14:paraId="5C4A65C7" w14:textId="024CCC7A" w:rsidR="006F3350" w:rsidRDefault="006F3350" w:rsidP="00A763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6F3350">
        <w:rPr>
          <w:rFonts w:ascii="Arial" w:hAnsi="Arial" w:cs="Arial"/>
          <w:lang w:val="en-US"/>
        </w:rPr>
        <w:t>P</w:t>
      </w:r>
      <w:r w:rsidR="00CF41D1">
        <w:rPr>
          <w:rFonts w:ascii="Arial" w:hAnsi="Arial" w:cs="Arial"/>
          <w:lang w:val="en-US"/>
        </w:rPr>
        <w:t>RIN</w:t>
      </w:r>
      <w:r w:rsidRPr="006F3350">
        <w:rPr>
          <w:rFonts w:ascii="Arial" w:hAnsi="Arial" w:cs="Arial"/>
          <w:lang w:val="en-US"/>
        </w:rPr>
        <w:t xml:space="preserve">-PNRR 2022 Title </w:t>
      </w:r>
      <w:r w:rsidRPr="006F3350">
        <w:rPr>
          <w:rFonts w:ascii="Arial" w:hAnsi="Arial" w:cs="Arial"/>
          <w:i/>
          <w:iCs/>
          <w:lang w:val="en-US"/>
        </w:rPr>
        <w:t>Identification of novel regulators of mitotic fidelity t</w:t>
      </w:r>
      <w:r w:rsidR="00CF41D1">
        <w:rPr>
          <w:rFonts w:ascii="Arial" w:hAnsi="Arial" w:cs="Arial"/>
          <w:i/>
          <w:iCs/>
          <w:lang w:val="en-US"/>
        </w:rPr>
        <w:t xml:space="preserve">o </w:t>
      </w:r>
      <w:r w:rsidRPr="006F3350">
        <w:rPr>
          <w:rFonts w:ascii="Arial" w:hAnsi="Arial" w:cs="Arial"/>
          <w:i/>
          <w:iCs/>
          <w:lang w:val="en-US"/>
        </w:rPr>
        <w:t>unveil routes to aneuploidy in cancer</w:t>
      </w:r>
      <w:r w:rsidRPr="006F3350">
        <w:rPr>
          <w:rFonts w:ascii="Arial" w:hAnsi="Arial" w:cs="Arial"/>
          <w:lang w:val="en-US"/>
        </w:rPr>
        <w:t xml:space="preserve"> (2024-2026)</w:t>
      </w:r>
      <w:r w:rsidR="00CF41D1">
        <w:rPr>
          <w:rFonts w:ascii="Arial" w:hAnsi="Arial" w:cs="Arial"/>
          <w:lang w:val="en-US"/>
        </w:rPr>
        <w:t>.</w:t>
      </w:r>
    </w:p>
    <w:p w14:paraId="4C3ECC22" w14:textId="77777777" w:rsidR="00CF41D1" w:rsidRDefault="00CF41D1" w:rsidP="00A763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67A2AD50" w14:textId="6A950CA4" w:rsidR="005310A5" w:rsidRPr="00CF41D1" w:rsidRDefault="00CF41D1" w:rsidP="00A763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lang w:val="en-US"/>
        </w:rPr>
        <w:t xml:space="preserve">AIRC IG Grant 2024 </w:t>
      </w:r>
      <w:r w:rsidRPr="00CF41D1">
        <w:rPr>
          <w:rFonts w:ascii="Arial" w:hAnsi="Arial" w:cs="Arial"/>
          <w:lang w:val="en-US"/>
        </w:rPr>
        <w:t xml:space="preserve">Title </w:t>
      </w:r>
      <w:r w:rsidRPr="00CF41D1">
        <w:rPr>
          <w:rFonts w:ascii="Arial" w:hAnsi="Arial" w:cs="Arial"/>
          <w:i/>
          <w:iCs/>
          <w:lang w:val="en-US"/>
        </w:rPr>
        <w:t>“Dissecting the control of Cdk1 activity in mitosis for chromosome stability and its</w:t>
      </w:r>
      <w:r>
        <w:rPr>
          <w:rFonts w:ascii="Arial" w:hAnsi="Arial" w:cs="Arial"/>
          <w:i/>
          <w:iCs/>
          <w:lang w:val="en-US"/>
        </w:rPr>
        <w:t xml:space="preserve"> </w:t>
      </w:r>
      <w:r w:rsidRPr="00CF41D1">
        <w:rPr>
          <w:rFonts w:ascii="Arial" w:hAnsi="Arial" w:cs="Arial"/>
          <w:i/>
          <w:iCs/>
          <w:lang w:val="en-US"/>
        </w:rPr>
        <w:t>deregulation in cancer”</w:t>
      </w:r>
      <w:r>
        <w:rPr>
          <w:rFonts w:ascii="Arial" w:hAnsi="Arial" w:cs="Arial"/>
          <w:i/>
          <w:iCs/>
          <w:lang w:val="en-US"/>
        </w:rPr>
        <w:t xml:space="preserve"> </w:t>
      </w:r>
      <w:r w:rsidRPr="00CF41D1">
        <w:rPr>
          <w:rFonts w:ascii="Arial" w:hAnsi="Arial" w:cs="Arial"/>
          <w:lang w:val="en-US"/>
        </w:rPr>
        <w:t>(2025-2029).</w:t>
      </w:r>
    </w:p>
    <w:p w14:paraId="7E677424" w14:textId="77777777" w:rsidR="005310A5" w:rsidRPr="00B0091A" w:rsidRDefault="005310A5" w:rsidP="005310A5">
      <w:pPr>
        <w:rPr>
          <w:rFonts w:ascii="Arial" w:hAnsi="Arial" w:cs="Arial"/>
          <w:lang w:val="en-US"/>
        </w:rPr>
      </w:pPr>
    </w:p>
    <w:p w14:paraId="4916F18C" w14:textId="77777777" w:rsidR="00FD54BF" w:rsidRPr="00B0091A" w:rsidRDefault="00FD54BF">
      <w:pPr>
        <w:rPr>
          <w:rFonts w:ascii="Arial" w:hAnsi="Arial" w:cs="Arial"/>
          <w:lang w:val="en-US"/>
        </w:rPr>
      </w:pPr>
    </w:p>
    <w:sectPr w:rsidR="00FD54BF" w:rsidRPr="00B0091A" w:rsidSect="0000583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44777"/>
    <w:multiLevelType w:val="hybridMultilevel"/>
    <w:tmpl w:val="84E236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456A5"/>
    <w:multiLevelType w:val="hybridMultilevel"/>
    <w:tmpl w:val="6B3654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D2563"/>
    <w:multiLevelType w:val="hybridMultilevel"/>
    <w:tmpl w:val="6BA88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504285">
    <w:abstractNumId w:val="0"/>
  </w:num>
  <w:num w:numId="2" w16cid:durableId="35548732">
    <w:abstractNumId w:val="1"/>
  </w:num>
  <w:num w:numId="3" w16cid:durableId="1974480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BF"/>
    <w:rsid w:val="00005835"/>
    <w:rsid w:val="000508FF"/>
    <w:rsid w:val="00053C76"/>
    <w:rsid w:val="00131DC0"/>
    <w:rsid w:val="00173C8D"/>
    <w:rsid w:val="001C04B8"/>
    <w:rsid w:val="00270097"/>
    <w:rsid w:val="00335AAE"/>
    <w:rsid w:val="004076E2"/>
    <w:rsid w:val="004251FF"/>
    <w:rsid w:val="0048782F"/>
    <w:rsid w:val="004A0B63"/>
    <w:rsid w:val="005310A5"/>
    <w:rsid w:val="005E3DA9"/>
    <w:rsid w:val="00674F9A"/>
    <w:rsid w:val="006F3350"/>
    <w:rsid w:val="007E6F73"/>
    <w:rsid w:val="00836D3E"/>
    <w:rsid w:val="00862EB1"/>
    <w:rsid w:val="0087758B"/>
    <w:rsid w:val="00880BA1"/>
    <w:rsid w:val="008830F8"/>
    <w:rsid w:val="008D7F58"/>
    <w:rsid w:val="009879E9"/>
    <w:rsid w:val="009C0302"/>
    <w:rsid w:val="009F211E"/>
    <w:rsid w:val="00A76395"/>
    <w:rsid w:val="00B0091A"/>
    <w:rsid w:val="00B20A2C"/>
    <w:rsid w:val="00C12D2B"/>
    <w:rsid w:val="00CD0708"/>
    <w:rsid w:val="00CD505C"/>
    <w:rsid w:val="00CF41D1"/>
    <w:rsid w:val="00D05BB4"/>
    <w:rsid w:val="00D81DF7"/>
    <w:rsid w:val="00E45BC9"/>
    <w:rsid w:val="00E76048"/>
    <w:rsid w:val="00EA525D"/>
    <w:rsid w:val="00F24F35"/>
    <w:rsid w:val="00F82467"/>
    <w:rsid w:val="00F877D5"/>
    <w:rsid w:val="00FD3B51"/>
    <w:rsid w:val="00FD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BDE7FB"/>
  <w15:chartTrackingRefBased/>
  <w15:docId w15:val="{F87D8A5B-5CA8-F141-A74C-31D3C49C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CD0708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5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4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4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4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4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4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4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4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4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4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4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4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4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4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D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4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4B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4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4BF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D54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4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4B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CD07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CARLOMAGNO</dc:creator>
  <cp:keywords/>
  <dc:description/>
  <cp:lastModifiedBy>FRANCESCA CARLOMAGNO</cp:lastModifiedBy>
  <cp:revision>2</cp:revision>
  <dcterms:created xsi:type="dcterms:W3CDTF">2025-11-12T16:47:00Z</dcterms:created>
  <dcterms:modified xsi:type="dcterms:W3CDTF">2025-11-12T16:47:00Z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2025-07-02T10:44:54Z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c146613d-f4d0-4690-a03c-fd203b3b3f55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