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0D5" w14:textId="5C81CDE6" w:rsidR="00FD54BF" w:rsidRPr="007D28E4" w:rsidRDefault="009F211E">
      <w:pPr>
        <w:rPr>
          <w:rFonts w:ascii="Arial" w:hAnsi="Arial" w:cs="Arial"/>
          <w:b/>
          <w:bCs/>
        </w:rPr>
      </w:pPr>
      <w:r w:rsidRPr="007D28E4">
        <w:rPr>
          <w:rFonts w:ascii="Arial" w:hAnsi="Arial" w:cs="Arial"/>
          <w:b/>
          <w:bCs/>
        </w:rPr>
        <w:t xml:space="preserve">PI </w:t>
      </w:r>
    </w:p>
    <w:p w14:paraId="4497EA79" w14:textId="7D1C6124" w:rsidR="00FD54BF" w:rsidRPr="007D28E4" w:rsidRDefault="00457098" w:rsidP="00FD54BF">
      <w:pPr>
        <w:pBdr>
          <w:top w:val="single" w:sz="4" w:space="1" w:color="auto"/>
          <w:left w:val="single" w:sz="4" w:space="4" w:color="auto"/>
          <w:bottom w:val="single" w:sz="4" w:space="1" w:color="auto"/>
          <w:right w:val="single" w:sz="4" w:space="4" w:color="auto"/>
        </w:pBdr>
        <w:rPr>
          <w:rFonts w:ascii="Arial" w:hAnsi="Arial" w:cs="Arial"/>
        </w:rPr>
      </w:pPr>
      <w:hyperlink r:id="rId5" w:anchor="!/professor/53494c564941504152495349505253534c563734503730463833395a/riferimenti" w:history="1">
        <w:r w:rsidRPr="007D28E4">
          <w:rPr>
            <w:rStyle w:val="Collegamentoipertestuale"/>
            <w:rFonts w:ascii="Arial" w:hAnsi="Arial" w:cs="Arial"/>
          </w:rPr>
          <w:t>Silvia Parisi</w:t>
        </w:r>
      </w:hyperlink>
      <w:r w:rsidR="00641209" w:rsidRPr="007D28E4">
        <w:rPr>
          <w:rFonts w:ascii="Arial" w:hAnsi="Arial" w:cs="Arial"/>
        </w:rPr>
        <w:t>, Associate Professor</w:t>
      </w:r>
    </w:p>
    <w:p w14:paraId="7E926F6E" w14:textId="77777777" w:rsidR="00674438" w:rsidRDefault="00674438" w:rsidP="00457098">
      <w:pPr>
        <w:rPr>
          <w:rFonts w:ascii="Arial" w:hAnsi="Arial" w:cs="Arial"/>
          <w:b/>
          <w:bCs/>
        </w:rPr>
      </w:pPr>
    </w:p>
    <w:p w14:paraId="5B48AE2C" w14:textId="1F3CE7B9" w:rsidR="00053C76" w:rsidRPr="00457098" w:rsidRDefault="00053C76" w:rsidP="00457098">
      <w:pPr>
        <w:rPr>
          <w:rFonts w:ascii="Arial" w:hAnsi="Arial" w:cs="Arial"/>
          <w:b/>
          <w:bCs/>
          <w:lang w:val="en-US"/>
        </w:rPr>
      </w:pPr>
      <w:r w:rsidRPr="00457098">
        <w:rPr>
          <w:rFonts w:ascii="Arial" w:hAnsi="Arial" w:cs="Arial"/>
          <w:b/>
          <w:bCs/>
          <w:lang w:val="en-US"/>
        </w:rPr>
        <w:t>RESEARCH FIELD</w:t>
      </w:r>
    </w:p>
    <w:p w14:paraId="0E4EAD99" w14:textId="63FCDED1" w:rsidR="00053C76" w:rsidRPr="00457098" w:rsidRDefault="00260242" w:rsidP="00053C76">
      <w:pPr>
        <w:pBdr>
          <w:top w:val="single" w:sz="4" w:space="1" w:color="auto"/>
          <w:left w:val="single" w:sz="4" w:space="4" w:color="auto"/>
          <w:bottom w:val="single" w:sz="4" w:space="1" w:color="auto"/>
          <w:right w:val="single" w:sz="4" w:space="4" w:color="auto"/>
        </w:pBdr>
        <w:rPr>
          <w:rFonts w:ascii="Arial" w:hAnsi="Arial" w:cs="Arial"/>
          <w:lang w:val="en-US"/>
        </w:rPr>
      </w:pPr>
      <w:r w:rsidRPr="00674438">
        <w:rPr>
          <w:rFonts w:ascii="Arial" w:hAnsi="Arial" w:cs="Arial"/>
          <w:lang w:val="en-US"/>
        </w:rPr>
        <w:t xml:space="preserve">Generation of </w:t>
      </w:r>
      <w:r w:rsidR="007D28E4" w:rsidRPr="00674438">
        <w:rPr>
          <w:rFonts w:ascii="Arial" w:hAnsi="Arial" w:cs="Arial"/>
          <w:lang w:val="en-US"/>
        </w:rPr>
        <w:t xml:space="preserve">in vitro </w:t>
      </w:r>
      <w:r w:rsidRPr="00674438">
        <w:rPr>
          <w:rFonts w:ascii="Arial" w:hAnsi="Arial" w:cs="Arial"/>
          <w:lang w:val="en-US"/>
        </w:rPr>
        <w:t>disease models using pluripotent stem cells</w:t>
      </w:r>
    </w:p>
    <w:p w14:paraId="0A366C3B" w14:textId="77777777" w:rsidR="00F877D5" w:rsidRPr="00457098" w:rsidRDefault="00F877D5" w:rsidP="00F877D5">
      <w:pPr>
        <w:rPr>
          <w:rFonts w:ascii="Arial" w:hAnsi="Arial" w:cs="Arial"/>
          <w:lang w:val="en-US"/>
        </w:rPr>
      </w:pPr>
    </w:p>
    <w:p w14:paraId="31461A76" w14:textId="2B2FF04D" w:rsidR="00F877D5" w:rsidRPr="00457098" w:rsidRDefault="00F877D5" w:rsidP="00F877D5">
      <w:pPr>
        <w:rPr>
          <w:rFonts w:ascii="Arial" w:hAnsi="Arial" w:cs="Arial"/>
          <w:lang w:val="en-US"/>
        </w:rPr>
      </w:pPr>
      <w:r w:rsidRPr="00457098">
        <w:rPr>
          <w:rFonts w:ascii="Arial" w:hAnsi="Arial" w:cs="Arial"/>
          <w:b/>
          <w:bCs/>
          <w:lang w:val="en-US"/>
        </w:rPr>
        <w:t>KEYWORDS</w:t>
      </w:r>
      <w:r w:rsidRPr="00457098">
        <w:rPr>
          <w:rFonts w:ascii="Arial" w:hAnsi="Arial" w:cs="Arial"/>
          <w:lang w:val="en-US"/>
        </w:rPr>
        <w:t xml:space="preserve"> </w:t>
      </w:r>
    </w:p>
    <w:p w14:paraId="532A94C1" w14:textId="74D90EFE" w:rsidR="00F877D5" w:rsidRPr="00457098" w:rsidRDefault="00457098" w:rsidP="00F877D5">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hAnsi="Arial" w:cs="Arial"/>
          <w:lang w:val="en-US"/>
        </w:rPr>
        <w:t xml:space="preserve">Stem cells, organoids, reprogramming, differentiation, disease modeling </w:t>
      </w:r>
    </w:p>
    <w:p w14:paraId="68F83D14" w14:textId="77777777" w:rsidR="00FD54BF" w:rsidRPr="00457098" w:rsidRDefault="00FD54BF">
      <w:pPr>
        <w:rPr>
          <w:rFonts w:ascii="Arial" w:hAnsi="Arial" w:cs="Arial"/>
          <w:lang w:val="en-US"/>
        </w:rPr>
      </w:pPr>
    </w:p>
    <w:p w14:paraId="3BBC079D" w14:textId="69227E28" w:rsidR="00FD54BF" w:rsidRPr="00457098" w:rsidRDefault="00FD54BF">
      <w:pPr>
        <w:rPr>
          <w:rFonts w:ascii="Arial" w:hAnsi="Arial" w:cs="Arial"/>
          <w:lang w:val="en-US"/>
        </w:rPr>
      </w:pPr>
      <w:r w:rsidRPr="00457098">
        <w:rPr>
          <w:rFonts w:ascii="Arial" w:hAnsi="Arial" w:cs="Arial"/>
          <w:b/>
          <w:bCs/>
          <w:lang w:val="en-US"/>
        </w:rPr>
        <w:t>ABSTRACT</w:t>
      </w:r>
      <w:r w:rsidRPr="00457098">
        <w:rPr>
          <w:rFonts w:ascii="Arial" w:hAnsi="Arial" w:cs="Arial"/>
          <w:lang w:val="en-US"/>
        </w:rPr>
        <w:t xml:space="preserve"> </w:t>
      </w:r>
    </w:p>
    <w:p w14:paraId="6F693099" w14:textId="77777777" w:rsidR="009C1502" w:rsidRPr="009C1502" w:rsidRDefault="009C1502" w:rsidP="009C1502">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Pluripotent stem cells (PSCs) can be derived from early mammalian embryos or generated through the reprogramming of somatic cells. These cells possess the remarkable ability to differentiate into all adult cell types, making them an invaluable tool for studying developmental biology in vitro and for creating human disease models.</w:t>
      </w:r>
    </w:p>
    <w:p w14:paraId="317A4CDA" w14:textId="227E5F18" w:rsidR="009C1502" w:rsidRDefault="009C1502" w:rsidP="009C1502">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Historically, our group has focused on the biology of PSCs, particularly the epigenetic</w:t>
      </w:r>
      <w:r>
        <w:rPr>
          <w:rFonts w:ascii="Arial" w:hAnsi="Arial" w:cs="Arial"/>
          <w:bCs/>
          <w:iCs/>
          <w:lang w:val="en-US"/>
        </w:rPr>
        <w:t>,</w:t>
      </w:r>
      <w:r w:rsidRPr="009C1502">
        <w:rPr>
          <w:rFonts w:ascii="Arial" w:hAnsi="Arial" w:cs="Arial"/>
          <w:bCs/>
          <w:iCs/>
          <w:lang w:val="en-US"/>
        </w:rPr>
        <w:t xml:space="preserve"> transcriptional </w:t>
      </w:r>
      <w:r>
        <w:rPr>
          <w:rFonts w:ascii="Arial" w:hAnsi="Arial" w:cs="Arial"/>
          <w:bCs/>
          <w:iCs/>
          <w:lang w:val="en-US"/>
        </w:rPr>
        <w:t xml:space="preserve">and post-transcriptional </w:t>
      </w:r>
      <w:r w:rsidRPr="009C1502">
        <w:rPr>
          <w:rFonts w:ascii="Arial" w:hAnsi="Arial" w:cs="Arial"/>
          <w:bCs/>
          <w:iCs/>
          <w:lang w:val="en-US"/>
        </w:rPr>
        <w:t xml:space="preserve">mechanisms underlying the formation of specialized cell types (Musto et al., 2015; Navarra et al., 2016; Parisi et al., 2017; Parisi et al., 2021; </w:t>
      </w:r>
      <w:proofErr w:type="spellStart"/>
      <w:r w:rsidRPr="009C1502">
        <w:rPr>
          <w:rFonts w:ascii="Arial" w:hAnsi="Arial" w:cs="Arial"/>
          <w:bCs/>
          <w:iCs/>
          <w:lang w:val="en-US"/>
        </w:rPr>
        <w:t>Divisato</w:t>
      </w:r>
      <w:proofErr w:type="spellEnd"/>
      <w:r w:rsidRPr="009C1502">
        <w:rPr>
          <w:rFonts w:ascii="Arial" w:hAnsi="Arial" w:cs="Arial"/>
          <w:bCs/>
          <w:iCs/>
          <w:lang w:val="en-US"/>
        </w:rPr>
        <w:t xml:space="preserve"> et al., 2022; Piscitelli et al., submitted).</w:t>
      </w:r>
    </w:p>
    <w:p w14:paraId="1671E7B4" w14:textId="77777777" w:rsidR="009C1502" w:rsidRPr="009C1502" w:rsidRDefault="009C1502" w:rsidP="009C1502">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 xml:space="preserve">Over the past decade, we have dedicated significant effort to generating and characterizing human induced pluripotent stem cells (iPSCs) derived from fibroblasts of patients with genetic disorders (Manganelli et al., 2017; Parisi et al., 2018; Overeem et al., 2019; Manganelli and Parisi et al., 2019; </w:t>
      </w:r>
      <w:proofErr w:type="spellStart"/>
      <w:r w:rsidRPr="009C1502">
        <w:rPr>
          <w:rFonts w:ascii="Arial" w:hAnsi="Arial" w:cs="Arial"/>
          <w:bCs/>
          <w:iCs/>
          <w:lang w:val="en-US"/>
        </w:rPr>
        <w:t>Concilli</w:t>
      </w:r>
      <w:proofErr w:type="spellEnd"/>
      <w:r w:rsidRPr="009C1502">
        <w:rPr>
          <w:rFonts w:ascii="Arial" w:hAnsi="Arial" w:cs="Arial"/>
          <w:bCs/>
          <w:iCs/>
          <w:lang w:val="en-US"/>
        </w:rPr>
        <w:t xml:space="preserve"> et al., 2020; Gambardella et al., 2023). Once differentiated into disease-relevant cell types, these iPSCs offer unique models for investigating the molecular and cellular mechanisms of disease, as well as for drug screening.</w:t>
      </w:r>
    </w:p>
    <w:p w14:paraId="2AD2AE0C" w14:textId="77777777" w:rsidR="009C1502" w:rsidRPr="009C1502" w:rsidRDefault="009C1502" w:rsidP="009C1502">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In collaboration with Prof. Fiore Manganelli’s group at the Clinic of Neurology, we have developed iPSC-based models of the peripheral nervous system to study various forms of peripheral neuropathies, including Charcot-Marie-Tooth disease.</w:t>
      </w:r>
    </w:p>
    <w:p w14:paraId="6F6BCB0A" w14:textId="77777777" w:rsidR="009C1502" w:rsidRPr="009C1502" w:rsidRDefault="009C1502" w:rsidP="009C1502">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More recently, human iPSCs have increasingly been used to generate 3D culture systems, known as organoids, which mimic the structure and function of human organs in vitro. These systems are widely employed in developmental biology, disease modeling, and drug testing. In our lab, we have successfully produced hepatic organoids as advanced models for studying Wilson's disease and for evaluating targeted therapies, in collaboration with Dr. Polishchuk at TIGEM.</w:t>
      </w:r>
    </w:p>
    <w:p w14:paraId="15591FD1" w14:textId="77777777" w:rsidR="009C1502" w:rsidRPr="009C1502" w:rsidRDefault="009C1502" w:rsidP="009C1502">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Since 2014, our group has also collaborated with Dr. Pezzella’s team to investigate the biocompatibility of eumelanin-based substrates with both undifferentiated and differentiated PSCs (Pezzella et al., 2015; Gargiulo et al., 2015; Silvestri et al., 2017; Amantea et al., 2023). Additionally, we maintain active research partnerships with Dr. Nuria Montserrat (IBEC, Barcelona), Dr. Massimiliano Caiazzo (Utrecht University and University of Naples “Federico II”), and Prof. Paul Wieringa (Maastricht University, The Netherlands) to develop novel 2D and 3D bioengineered disease models, including organoids.</w:t>
      </w:r>
    </w:p>
    <w:p w14:paraId="7ED61725" w14:textId="0C786D69" w:rsidR="00F877D5" w:rsidRPr="009C1502" w:rsidRDefault="009C1502" w:rsidP="00FD54BF">
      <w:pPr>
        <w:pBdr>
          <w:top w:val="single" w:sz="4" w:space="1" w:color="auto"/>
          <w:left w:val="single" w:sz="4" w:space="4" w:color="auto"/>
          <w:bottom w:val="single" w:sz="4" w:space="1" w:color="auto"/>
          <w:right w:val="single" w:sz="4" w:space="4" w:color="auto"/>
        </w:pBdr>
        <w:rPr>
          <w:rFonts w:ascii="Arial" w:hAnsi="Arial" w:cs="Arial"/>
          <w:bCs/>
          <w:iCs/>
          <w:lang w:val="en-US"/>
        </w:rPr>
      </w:pPr>
      <w:r w:rsidRPr="009C1502">
        <w:rPr>
          <w:rFonts w:ascii="Arial" w:hAnsi="Arial" w:cs="Arial"/>
          <w:bCs/>
          <w:iCs/>
          <w:lang w:val="en-US"/>
        </w:rPr>
        <w:t xml:space="preserve">In the past two years, we have also used our human stem cell-based systems to study the effects of specific compounds and proteins on </w:t>
      </w:r>
      <w:r>
        <w:rPr>
          <w:rFonts w:ascii="Arial" w:hAnsi="Arial" w:cs="Arial"/>
          <w:bCs/>
          <w:iCs/>
          <w:lang w:val="en-US"/>
        </w:rPr>
        <w:t>iPSC-derived</w:t>
      </w:r>
      <w:r w:rsidRPr="009C1502">
        <w:rPr>
          <w:rFonts w:ascii="Arial" w:hAnsi="Arial" w:cs="Arial"/>
          <w:bCs/>
          <w:iCs/>
          <w:lang w:val="en-US"/>
        </w:rPr>
        <w:t xml:space="preserve"> cell types </w:t>
      </w:r>
      <w:r>
        <w:rPr>
          <w:rFonts w:ascii="Arial" w:hAnsi="Arial" w:cs="Arial"/>
          <w:bCs/>
          <w:iCs/>
          <w:lang w:val="en-US"/>
        </w:rPr>
        <w:t xml:space="preserve">such as cardiomyocytes and neurons </w:t>
      </w:r>
      <w:r w:rsidRPr="009C1502">
        <w:rPr>
          <w:rFonts w:ascii="Arial" w:hAnsi="Arial" w:cs="Arial"/>
          <w:bCs/>
          <w:iCs/>
          <w:lang w:val="en-US"/>
        </w:rPr>
        <w:t xml:space="preserve">(Cipollone et al., 2025; </w:t>
      </w:r>
      <w:proofErr w:type="spellStart"/>
      <w:r w:rsidRPr="009C1502">
        <w:rPr>
          <w:rFonts w:ascii="Arial" w:hAnsi="Arial" w:cs="Arial"/>
          <w:bCs/>
          <w:iCs/>
          <w:lang w:val="en-US"/>
        </w:rPr>
        <w:t>Emendato</w:t>
      </w:r>
      <w:proofErr w:type="spellEnd"/>
      <w:r w:rsidRPr="009C1502">
        <w:rPr>
          <w:rFonts w:ascii="Arial" w:hAnsi="Arial" w:cs="Arial"/>
          <w:bCs/>
          <w:iCs/>
          <w:lang w:val="en-US"/>
        </w:rPr>
        <w:t xml:space="preserve"> et al., under revision).</w:t>
      </w:r>
    </w:p>
    <w:p w14:paraId="65D046DC" w14:textId="77777777" w:rsidR="00FD54BF" w:rsidRPr="00457098" w:rsidRDefault="00FD54BF">
      <w:pPr>
        <w:rPr>
          <w:rFonts w:ascii="Arial" w:hAnsi="Arial" w:cs="Arial"/>
          <w:lang w:val="en-US"/>
        </w:rPr>
      </w:pPr>
    </w:p>
    <w:p w14:paraId="2F42934F" w14:textId="264047FB" w:rsidR="00FD54BF" w:rsidRPr="00457098" w:rsidRDefault="009F211E">
      <w:pPr>
        <w:rPr>
          <w:rFonts w:ascii="Arial" w:hAnsi="Arial" w:cs="Arial"/>
          <w:lang w:val="en-US"/>
        </w:rPr>
      </w:pPr>
      <w:r w:rsidRPr="00457098">
        <w:rPr>
          <w:rFonts w:ascii="Arial" w:hAnsi="Arial" w:cs="Arial"/>
          <w:b/>
          <w:bCs/>
          <w:lang w:val="en-US"/>
        </w:rPr>
        <w:t>PUBLICATIONS</w:t>
      </w:r>
      <w:r w:rsidR="00FD54BF" w:rsidRPr="00457098">
        <w:rPr>
          <w:rFonts w:ascii="Arial" w:hAnsi="Arial" w:cs="Arial"/>
          <w:lang w:val="en-US"/>
        </w:rPr>
        <w:t xml:space="preserve"> (</w:t>
      </w:r>
      <w:r w:rsidR="00641209">
        <w:rPr>
          <w:rFonts w:ascii="Arial" w:hAnsi="Arial" w:cs="Arial"/>
          <w:lang w:val="en-US"/>
        </w:rPr>
        <w:t>only</w:t>
      </w:r>
      <w:r w:rsidR="00FD54BF" w:rsidRPr="00457098">
        <w:rPr>
          <w:rFonts w:ascii="Arial" w:hAnsi="Arial" w:cs="Arial"/>
          <w:lang w:val="en-US"/>
        </w:rPr>
        <w:t xml:space="preserve"> 5 </w:t>
      </w:r>
      <w:r w:rsidR="00641209">
        <w:rPr>
          <w:rFonts w:ascii="Arial" w:hAnsi="Arial" w:cs="Arial"/>
          <w:lang w:val="en-US"/>
        </w:rPr>
        <w:t xml:space="preserve">in the </w:t>
      </w:r>
      <w:r w:rsidRPr="00457098">
        <w:rPr>
          <w:rFonts w:ascii="Arial" w:hAnsi="Arial" w:cs="Arial"/>
          <w:lang w:val="en-US"/>
        </w:rPr>
        <w:t>last 5 years</w:t>
      </w:r>
      <w:r w:rsidR="00FD54BF" w:rsidRPr="00457098">
        <w:rPr>
          <w:rFonts w:ascii="Arial" w:hAnsi="Arial" w:cs="Arial"/>
          <w:lang w:val="en-US"/>
        </w:rPr>
        <w:t>)</w:t>
      </w:r>
      <w:r w:rsidR="005E3DA9" w:rsidRPr="00457098">
        <w:rPr>
          <w:rFonts w:ascii="Arial" w:hAnsi="Arial" w:cs="Arial"/>
          <w:lang w:val="en-US"/>
        </w:rPr>
        <w:t xml:space="preserve"> </w:t>
      </w:r>
    </w:p>
    <w:p w14:paraId="182365ED" w14:textId="0B162A33" w:rsidR="005739B1" w:rsidRPr="00641209" w:rsidRDefault="002D3D50" w:rsidP="005739B1">
      <w:pPr>
        <w:pBdr>
          <w:top w:val="single" w:sz="4" w:space="1" w:color="auto"/>
          <w:left w:val="single" w:sz="4" w:space="4" w:color="auto"/>
          <w:bottom w:val="single" w:sz="4" w:space="1" w:color="auto"/>
          <w:right w:val="single" w:sz="4" w:space="4" w:color="auto"/>
        </w:pBdr>
        <w:rPr>
          <w:rFonts w:ascii="Arial" w:hAnsi="Arial" w:cs="Times New Roman"/>
          <w:iCs/>
          <w:lang w:val="en-US"/>
        </w:rPr>
      </w:pPr>
      <w:bookmarkStart w:id="0" w:name="_Hlk61525573"/>
      <w:bookmarkStart w:id="1" w:name="_Hlk99545194"/>
      <w:r w:rsidRPr="00641209">
        <w:rPr>
          <w:rFonts w:ascii="Arial" w:hAnsi="Arial" w:cs="Times New Roman"/>
          <w:iCs/>
        </w:rPr>
        <w:t xml:space="preserve">- </w:t>
      </w:r>
      <w:proofErr w:type="spellStart"/>
      <w:r w:rsidRPr="00641209">
        <w:rPr>
          <w:rFonts w:ascii="Arial" w:hAnsi="Arial" w:cs="Times New Roman"/>
          <w:iCs/>
        </w:rPr>
        <w:t>Concilli</w:t>
      </w:r>
      <w:proofErr w:type="spellEnd"/>
      <w:r w:rsidRPr="00641209">
        <w:rPr>
          <w:rFonts w:ascii="Arial" w:hAnsi="Arial" w:cs="Times New Roman"/>
          <w:iCs/>
        </w:rPr>
        <w:t xml:space="preserve"> M, Petruzzelli R, Parisi S, Catalano F, Sirci F, Napolitano F, Renda M, </w:t>
      </w:r>
      <w:proofErr w:type="spellStart"/>
      <w:r w:rsidRPr="00641209">
        <w:rPr>
          <w:rFonts w:ascii="Arial" w:hAnsi="Arial" w:cs="Times New Roman"/>
          <w:iCs/>
        </w:rPr>
        <w:t>Galietta</w:t>
      </w:r>
      <w:proofErr w:type="spellEnd"/>
      <w:r w:rsidRPr="00641209">
        <w:rPr>
          <w:rFonts w:ascii="Arial" w:hAnsi="Arial" w:cs="Times New Roman"/>
          <w:iCs/>
        </w:rPr>
        <w:t xml:space="preserve"> LJV, Di Bernardo D, </w:t>
      </w:r>
      <w:proofErr w:type="spellStart"/>
      <w:r w:rsidRPr="00641209">
        <w:rPr>
          <w:rFonts w:ascii="Arial" w:hAnsi="Arial" w:cs="Times New Roman"/>
          <w:iCs/>
        </w:rPr>
        <w:t>Polishchuk</w:t>
      </w:r>
      <w:proofErr w:type="spellEnd"/>
      <w:r w:rsidRPr="00641209">
        <w:rPr>
          <w:rFonts w:ascii="Arial" w:hAnsi="Arial" w:cs="Times New Roman"/>
          <w:iCs/>
        </w:rPr>
        <w:t xml:space="preserve"> RS. </w:t>
      </w:r>
      <w:proofErr w:type="spellStart"/>
      <w:r w:rsidRPr="00641209">
        <w:rPr>
          <w:rFonts w:ascii="Arial" w:hAnsi="Arial" w:cs="Times New Roman"/>
          <w:iCs/>
          <w:lang w:val="en-US"/>
        </w:rPr>
        <w:t>Pharmacoproteomics</w:t>
      </w:r>
      <w:proofErr w:type="spellEnd"/>
      <w:r w:rsidRPr="00641209">
        <w:rPr>
          <w:rFonts w:ascii="Arial" w:hAnsi="Arial" w:cs="Times New Roman"/>
          <w:iCs/>
          <w:lang w:val="en-US"/>
        </w:rPr>
        <w:t xml:space="preserve"> pinpoints HSP70 interaction for correction of the most frequent Wilson disease-causing mutant of ATP7B. Proc Natl </w:t>
      </w:r>
      <w:proofErr w:type="spellStart"/>
      <w:r w:rsidRPr="00641209">
        <w:rPr>
          <w:rFonts w:ascii="Arial" w:hAnsi="Arial" w:cs="Times New Roman"/>
          <w:iCs/>
          <w:lang w:val="en-US"/>
        </w:rPr>
        <w:t>Acad</w:t>
      </w:r>
      <w:proofErr w:type="spellEnd"/>
      <w:r w:rsidRPr="00641209">
        <w:rPr>
          <w:rFonts w:ascii="Arial" w:hAnsi="Arial" w:cs="Times New Roman"/>
          <w:iCs/>
          <w:lang w:val="en-US"/>
        </w:rPr>
        <w:t xml:space="preserve"> </w:t>
      </w:r>
      <w:r w:rsidRPr="00641209">
        <w:rPr>
          <w:rFonts w:ascii="Arial" w:hAnsi="Arial" w:cs="Times New Roman"/>
          <w:iCs/>
          <w:lang w:val="en-US"/>
        </w:rPr>
        <w:lastRenderedPageBreak/>
        <w:t xml:space="preserve">Sci U S A. 2020 Dec 22;117(51):32453-32463. </w:t>
      </w:r>
      <w:proofErr w:type="spellStart"/>
      <w:r w:rsidRPr="00641209">
        <w:rPr>
          <w:rFonts w:ascii="Arial" w:hAnsi="Arial" w:cs="Times New Roman"/>
          <w:iCs/>
          <w:lang w:val="en-US"/>
        </w:rPr>
        <w:t>doi</w:t>
      </w:r>
      <w:proofErr w:type="spellEnd"/>
      <w:r w:rsidRPr="00641209">
        <w:rPr>
          <w:rFonts w:ascii="Arial" w:hAnsi="Arial" w:cs="Times New Roman"/>
          <w:iCs/>
          <w:lang w:val="en-US"/>
        </w:rPr>
        <w:t xml:space="preserve">: 10.1073/pnas.2006648117. </w:t>
      </w:r>
      <w:proofErr w:type="spellStart"/>
      <w:r w:rsidRPr="00641209">
        <w:rPr>
          <w:rFonts w:ascii="Arial" w:hAnsi="Arial" w:cs="Times New Roman"/>
          <w:iCs/>
          <w:lang w:val="en-US"/>
        </w:rPr>
        <w:t>Epub</w:t>
      </w:r>
      <w:proofErr w:type="spellEnd"/>
      <w:r w:rsidRPr="00641209">
        <w:rPr>
          <w:rFonts w:ascii="Arial" w:hAnsi="Arial" w:cs="Times New Roman"/>
          <w:iCs/>
          <w:lang w:val="en-US"/>
        </w:rPr>
        <w:t xml:space="preserve"> 2020 Dec 7. </w:t>
      </w:r>
    </w:p>
    <w:p w14:paraId="15CA0E74" w14:textId="77777777" w:rsidR="005739B1" w:rsidRPr="00641209" w:rsidRDefault="005739B1" w:rsidP="005739B1">
      <w:pPr>
        <w:pBdr>
          <w:top w:val="single" w:sz="4" w:space="1" w:color="auto"/>
          <w:left w:val="single" w:sz="4" w:space="4" w:color="auto"/>
          <w:bottom w:val="single" w:sz="4" w:space="1" w:color="auto"/>
          <w:right w:val="single" w:sz="4" w:space="4" w:color="auto"/>
        </w:pBdr>
        <w:rPr>
          <w:rFonts w:ascii="Arial" w:hAnsi="Arial" w:cs="Times New Roman"/>
          <w:i/>
          <w:lang w:val="en-US"/>
        </w:rPr>
      </w:pPr>
    </w:p>
    <w:p w14:paraId="2927BBAC" w14:textId="6C5D9AFA" w:rsidR="005739B1" w:rsidRPr="00641209" w:rsidRDefault="002D3D50" w:rsidP="005739B1">
      <w:pPr>
        <w:pBdr>
          <w:top w:val="single" w:sz="4" w:space="1" w:color="auto"/>
          <w:left w:val="single" w:sz="4" w:space="4" w:color="auto"/>
          <w:bottom w:val="single" w:sz="4" w:space="1" w:color="auto"/>
          <w:right w:val="single" w:sz="4" w:space="4" w:color="auto"/>
        </w:pBdr>
        <w:rPr>
          <w:rFonts w:ascii="Arial" w:hAnsi="Arial" w:cs="Times New Roman"/>
          <w:i/>
          <w:lang w:val="en-US"/>
        </w:rPr>
      </w:pPr>
      <w:r w:rsidRPr="00641209">
        <w:rPr>
          <w:rFonts w:ascii="Arial" w:hAnsi="Arial" w:cs="Times New Roman"/>
          <w:iCs/>
          <w:lang w:val="en-US"/>
        </w:rPr>
        <w:t xml:space="preserve">- </w:t>
      </w:r>
      <w:r w:rsidR="005739B1" w:rsidRPr="00641209">
        <w:rPr>
          <w:rFonts w:ascii="Arial" w:hAnsi="Arial" w:cs="Times New Roman"/>
          <w:iCs/>
          <w:lang w:val="en-US"/>
        </w:rPr>
        <w:t>Parisi S</w:t>
      </w:r>
      <w:r w:rsidRPr="00641209">
        <w:rPr>
          <w:rFonts w:ascii="Arial" w:hAnsi="Arial" w:cs="Times New Roman"/>
          <w:iCs/>
          <w:lang w:val="en-US"/>
        </w:rPr>
        <w:t>*</w:t>
      </w:r>
      <w:r w:rsidR="005739B1" w:rsidRPr="00641209">
        <w:rPr>
          <w:rFonts w:ascii="Arial" w:hAnsi="Arial" w:cs="Times New Roman"/>
          <w:iCs/>
          <w:lang w:val="en-US"/>
        </w:rPr>
        <w:t xml:space="preserve">, Castaldo D, Piscitelli S, D'Ambrosio C, </w:t>
      </w:r>
      <w:proofErr w:type="spellStart"/>
      <w:r w:rsidR="005739B1" w:rsidRPr="00641209">
        <w:rPr>
          <w:rFonts w:ascii="Arial" w:hAnsi="Arial" w:cs="Times New Roman"/>
          <w:iCs/>
          <w:lang w:val="en-US"/>
        </w:rPr>
        <w:t>Divisato</w:t>
      </w:r>
      <w:proofErr w:type="spellEnd"/>
      <w:r w:rsidR="005739B1" w:rsidRPr="00641209">
        <w:rPr>
          <w:rFonts w:ascii="Arial" w:hAnsi="Arial" w:cs="Times New Roman"/>
          <w:iCs/>
          <w:lang w:val="en-US"/>
        </w:rPr>
        <w:t xml:space="preserve"> G, Passaro F, Avolio R, Castellucci A, </w:t>
      </w:r>
      <w:proofErr w:type="spellStart"/>
      <w:r w:rsidR="005739B1" w:rsidRPr="00641209">
        <w:rPr>
          <w:rFonts w:ascii="Arial" w:hAnsi="Arial" w:cs="Times New Roman"/>
          <w:iCs/>
          <w:lang w:val="en-US"/>
        </w:rPr>
        <w:t>Gianfico</w:t>
      </w:r>
      <w:proofErr w:type="spellEnd"/>
      <w:r w:rsidR="005739B1" w:rsidRPr="00641209">
        <w:rPr>
          <w:rFonts w:ascii="Arial" w:hAnsi="Arial" w:cs="Times New Roman"/>
          <w:iCs/>
          <w:lang w:val="en-US"/>
        </w:rPr>
        <w:t xml:space="preserve"> P, Masullo M, </w:t>
      </w:r>
      <w:proofErr w:type="spellStart"/>
      <w:r w:rsidR="005739B1" w:rsidRPr="00641209">
        <w:rPr>
          <w:rFonts w:ascii="Arial" w:hAnsi="Arial" w:cs="Times New Roman"/>
          <w:iCs/>
          <w:lang w:val="en-US"/>
        </w:rPr>
        <w:t>Scaloni</w:t>
      </w:r>
      <w:proofErr w:type="spellEnd"/>
      <w:r w:rsidR="005739B1" w:rsidRPr="00641209">
        <w:rPr>
          <w:rFonts w:ascii="Arial" w:hAnsi="Arial" w:cs="Times New Roman"/>
          <w:iCs/>
          <w:lang w:val="en-US"/>
        </w:rPr>
        <w:t xml:space="preserve"> A, Russo T. Identification of RNA-binding proteins that partner with Lin28a to regulate Dnmt3a expression. Sci Rep. 2021 Jan 27;11(1):2345. </w:t>
      </w:r>
      <w:proofErr w:type="spellStart"/>
      <w:r w:rsidR="005739B1" w:rsidRPr="00641209">
        <w:rPr>
          <w:rFonts w:ascii="Arial" w:hAnsi="Arial" w:cs="Times New Roman"/>
          <w:iCs/>
          <w:lang w:val="en-US"/>
        </w:rPr>
        <w:t>doi</w:t>
      </w:r>
      <w:proofErr w:type="spellEnd"/>
      <w:r w:rsidR="005739B1" w:rsidRPr="00641209">
        <w:rPr>
          <w:rFonts w:ascii="Arial" w:hAnsi="Arial" w:cs="Times New Roman"/>
          <w:iCs/>
          <w:lang w:val="en-US"/>
        </w:rPr>
        <w:t xml:space="preserve">: 10.1038/s41598-021-81429-8. </w:t>
      </w:r>
      <w:r w:rsidRPr="00641209">
        <w:rPr>
          <w:rFonts w:ascii="Arial" w:hAnsi="Arial" w:cs="Times New Roman"/>
          <w:i/>
          <w:lang w:val="en-US"/>
        </w:rPr>
        <w:t>*</w:t>
      </w:r>
      <w:proofErr w:type="gramStart"/>
      <w:r w:rsidRPr="00641209">
        <w:rPr>
          <w:rFonts w:ascii="Arial" w:hAnsi="Arial" w:cs="Times New Roman"/>
          <w:i/>
          <w:lang w:val="en-US"/>
        </w:rPr>
        <w:t>corresponding</w:t>
      </w:r>
      <w:proofErr w:type="gramEnd"/>
      <w:r w:rsidRPr="00641209">
        <w:rPr>
          <w:rFonts w:ascii="Arial" w:hAnsi="Arial" w:cs="Times New Roman"/>
          <w:i/>
          <w:lang w:val="en-US"/>
        </w:rPr>
        <w:t xml:space="preserve"> author.</w:t>
      </w:r>
    </w:p>
    <w:p w14:paraId="5AC3DB9F" w14:textId="77777777" w:rsidR="005739B1" w:rsidRPr="00641209" w:rsidRDefault="005739B1" w:rsidP="005739B1">
      <w:pPr>
        <w:pBdr>
          <w:top w:val="single" w:sz="4" w:space="1" w:color="auto"/>
          <w:left w:val="single" w:sz="4" w:space="4" w:color="auto"/>
          <w:bottom w:val="single" w:sz="4" w:space="1" w:color="auto"/>
          <w:right w:val="single" w:sz="4" w:space="4" w:color="auto"/>
        </w:pBdr>
        <w:rPr>
          <w:rFonts w:ascii="Arial" w:hAnsi="Arial" w:cs="Times New Roman"/>
          <w:i/>
          <w:lang w:val="en-US"/>
        </w:rPr>
      </w:pPr>
    </w:p>
    <w:p w14:paraId="5CE0158E" w14:textId="5E0F485A" w:rsidR="005739B1" w:rsidRPr="007D28E4" w:rsidRDefault="005739B1" w:rsidP="005739B1">
      <w:pPr>
        <w:pBdr>
          <w:top w:val="single" w:sz="4" w:space="1" w:color="auto"/>
          <w:left w:val="single" w:sz="4" w:space="4" w:color="auto"/>
          <w:bottom w:val="single" w:sz="4" w:space="1" w:color="auto"/>
          <w:right w:val="single" w:sz="4" w:space="4" w:color="auto"/>
        </w:pBdr>
        <w:rPr>
          <w:rFonts w:ascii="Arial" w:hAnsi="Arial" w:cs="Times New Roman"/>
          <w:i/>
        </w:rPr>
      </w:pPr>
      <w:r w:rsidRPr="00641209">
        <w:rPr>
          <w:rFonts w:ascii="Arial" w:hAnsi="Arial" w:cs="Times New Roman"/>
          <w:i/>
          <w:lang w:val="en-US"/>
        </w:rPr>
        <w:t xml:space="preserve">- </w:t>
      </w:r>
      <w:proofErr w:type="spellStart"/>
      <w:r w:rsidRPr="00641209">
        <w:rPr>
          <w:rFonts w:ascii="Arial" w:hAnsi="Arial" w:cs="Times New Roman"/>
          <w:iCs/>
          <w:lang w:val="en-US"/>
        </w:rPr>
        <w:t>Divisato</w:t>
      </w:r>
      <w:proofErr w:type="spellEnd"/>
      <w:r w:rsidRPr="00641209">
        <w:rPr>
          <w:rFonts w:ascii="Arial" w:hAnsi="Arial" w:cs="Times New Roman"/>
          <w:iCs/>
          <w:lang w:val="en-US"/>
        </w:rPr>
        <w:t xml:space="preserve"> G, Chiariello AM, Esposito A, </w:t>
      </w:r>
      <w:proofErr w:type="spellStart"/>
      <w:r w:rsidRPr="00641209">
        <w:rPr>
          <w:rFonts w:ascii="Arial" w:hAnsi="Arial" w:cs="Times New Roman"/>
          <w:iCs/>
          <w:lang w:val="en-US"/>
        </w:rPr>
        <w:t>Zoppoli</w:t>
      </w:r>
      <w:proofErr w:type="spellEnd"/>
      <w:r w:rsidRPr="00641209">
        <w:rPr>
          <w:rFonts w:ascii="Arial" w:hAnsi="Arial" w:cs="Times New Roman"/>
          <w:iCs/>
          <w:lang w:val="en-US"/>
        </w:rPr>
        <w:t xml:space="preserve"> P, Zambelli F, Elia MA, </w:t>
      </w:r>
      <w:proofErr w:type="spellStart"/>
      <w:r w:rsidRPr="00641209">
        <w:rPr>
          <w:rFonts w:ascii="Arial" w:hAnsi="Arial" w:cs="Times New Roman"/>
          <w:iCs/>
          <w:lang w:val="en-US"/>
        </w:rPr>
        <w:t>Pesole</w:t>
      </w:r>
      <w:proofErr w:type="spellEnd"/>
      <w:r w:rsidRPr="00641209">
        <w:rPr>
          <w:rFonts w:ascii="Arial" w:hAnsi="Arial" w:cs="Times New Roman"/>
          <w:iCs/>
          <w:lang w:val="en-US"/>
        </w:rPr>
        <w:t xml:space="preserve"> G, Incarnato D, Passaro F, Piscitelli S, Oliviero S, </w:t>
      </w:r>
      <w:proofErr w:type="spellStart"/>
      <w:r w:rsidRPr="00641209">
        <w:rPr>
          <w:rFonts w:ascii="Arial" w:hAnsi="Arial" w:cs="Times New Roman"/>
          <w:iCs/>
          <w:lang w:val="en-US"/>
        </w:rPr>
        <w:t>Nicodemi</w:t>
      </w:r>
      <w:proofErr w:type="spellEnd"/>
      <w:r w:rsidRPr="00641209">
        <w:rPr>
          <w:rFonts w:ascii="Arial" w:hAnsi="Arial" w:cs="Times New Roman"/>
          <w:iCs/>
          <w:lang w:val="en-US"/>
        </w:rPr>
        <w:t xml:space="preserve"> M, Parisi S*, Russo T. Hmga2 protein loss alters nuclear envelope and 3D chromatin structure. </w:t>
      </w:r>
      <w:r w:rsidRPr="007D28E4">
        <w:rPr>
          <w:rFonts w:ascii="Arial" w:hAnsi="Arial" w:cs="Times New Roman"/>
          <w:iCs/>
        </w:rPr>
        <w:t xml:space="preserve">BMC </w:t>
      </w:r>
      <w:proofErr w:type="spellStart"/>
      <w:r w:rsidRPr="007D28E4">
        <w:rPr>
          <w:rFonts w:ascii="Arial" w:hAnsi="Arial" w:cs="Times New Roman"/>
          <w:iCs/>
        </w:rPr>
        <w:t>Biol</w:t>
      </w:r>
      <w:proofErr w:type="spellEnd"/>
      <w:r w:rsidRPr="007D28E4">
        <w:rPr>
          <w:rFonts w:ascii="Arial" w:hAnsi="Arial" w:cs="Times New Roman"/>
          <w:iCs/>
        </w:rPr>
        <w:t xml:space="preserve">. 2022 </w:t>
      </w:r>
      <w:proofErr w:type="spellStart"/>
      <w:r w:rsidRPr="007D28E4">
        <w:rPr>
          <w:rFonts w:ascii="Arial" w:hAnsi="Arial" w:cs="Times New Roman"/>
          <w:iCs/>
        </w:rPr>
        <w:t>Aug</w:t>
      </w:r>
      <w:proofErr w:type="spellEnd"/>
      <w:r w:rsidRPr="007D28E4">
        <w:rPr>
          <w:rFonts w:ascii="Arial" w:hAnsi="Arial" w:cs="Times New Roman"/>
          <w:iCs/>
        </w:rPr>
        <w:t xml:space="preserve"> 2;20(1):171. </w:t>
      </w:r>
      <w:proofErr w:type="spellStart"/>
      <w:r w:rsidRPr="007D28E4">
        <w:rPr>
          <w:rFonts w:ascii="Arial" w:hAnsi="Arial" w:cs="Times New Roman"/>
          <w:iCs/>
        </w:rPr>
        <w:t>doi</w:t>
      </w:r>
      <w:proofErr w:type="spellEnd"/>
      <w:r w:rsidRPr="007D28E4">
        <w:rPr>
          <w:rFonts w:ascii="Arial" w:hAnsi="Arial" w:cs="Times New Roman"/>
          <w:iCs/>
        </w:rPr>
        <w:t xml:space="preserve">: 10.1186/s12915-022-01375-3. </w:t>
      </w:r>
      <w:r w:rsidRPr="007D28E4">
        <w:rPr>
          <w:rFonts w:ascii="Arial" w:hAnsi="Arial" w:cs="Times New Roman"/>
          <w:i/>
        </w:rPr>
        <w:t>*</w:t>
      </w:r>
      <w:proofErr w:type="spellStart"/>
      <w:r w:rsidRPr="007D28E4">
        <w:rPr>
          <w:rFonts w:ascii="Arial" w:hAnsi="Arial" w:cs="Times New Roman"/>
          <w:i/>
        </w:rPr>
        <w:t>corresponding</w:t>
      </w:r>
      <w:proofErr w:type="spellEnd"/>
      <w:r w:rsidRPr="007D28E4">
        <w:rPr>
          <w:rFonts w:ascii="Arial" w:hAnsi="Arial" w:cs="Times New Roman"/>
          <w:i/>
        </w:rPr>
        <w:t xml:space="preserve"> </w:t>
      </w:r>
      <w:proofErr w:type="spellStart"/>
      <w:r w:rsidRPr="007D28E4">
        <w:rPr>
          <w:rFonts w:ascii="Arial" w:hAnsi="Arial" w:cs="Times New Roman"/>
          <w:i/>
        </w:rPr>
        <w:t>author</w:t>
      </w:r>
      <w:proofErr w:type="spellEnd"/>
      <w:r w:rsidRPr="007D28E4">
        <w:rPr>
          <w:rFonts w:ascii="Arial" w:hAnsi="Arial" w:cs="Times New Roman"/>
          <w:i/>
        </w:rPr>
        <w:t>.</w:t>
      </w:r>
    </w:p>
    <w:p w14:paraId="48E3001E" w14:textId="77777777" w:rsidR="005739B1" w:rsidRPr="007D28E4" w:rsidRDefault="005739B1" w:rsidP="005739B1">
      <w:pPr>
        <w:pBdr>
          <w:top w:val="single" w:sz="4" w:space="1" w:color="auto"/>
          <w:left w:val="single" w:sz="4" w:space="4" w:color="auto"/>
          <w:bottom w:val="single" w:sz="4" w:space="1" w:color="auto"/>
          <w:right w:val="single" w:sz="4" w:space="4" w:color="auto"/>
        </w:pBdr>
        <w:rPr>
          <w:rFonts w:ascii="Arial" w:hAnsi="Arial" w:cs="Times New Roman"/>
          <w:i/>
        </w:rPr>
      </w:pPr>
    </w:p>
    <w:p w14:paraId="5AC471DE" w14:textId="0B579551" w:rsidR="005739B1" w:rsidRPr="00641209" w:rsidRDefault="005739B1" w:rsidP="005739B1">
      <w:pPr>
        <w:pBdr>
          <w:top w:val="single" w:sz="4" w:space="1" w:color="auto"/>
          <w:left w:val="single" w:sz="4" w:space="4" w:color="auto"/>
          <w:bottom w:val="single" w:sz="4" w:space="1" w:color="auto"/>
          <w:right w:val="single" w:sz="4" w:space="4" w:color="auto"/>
        </w:pBdr>
        <w:rPr>
          <w:rFonts w:ascii="Arial" w:hAnsi="Arial" w:cs="Times New Roman"/>
          <w:iCs/>
        </w:rPr>
      </w:pPr>
      <w:r w:rsidRPr="00641209">
        <w:rPr>
          <w:rFonts w:ascii="Arial" w:hAnsi="Arial" w:cs="Times New Roman"/>
          <w:i/>
        </w:rPr>
        <w:t xml:space="preserve">- </w:t>
      </w:r>
      <w:r w:rsidRPr="00641209">
        <w:rPr>
          <w:rFonts w:ascii="Arial" w:hAnsi="Arial" w:cs="Times New Roman"/>
          <w:iCs/>
        </w:rPr>
        <w:t xml:space="preserve">Gambardella J, </w:t>
      </w:r>
      <w:proofErr w:type="spellStart"/>
      <w:r w:rsidRPr="00641209">
        <w:rPr>
          <w:rFonts w:ascii="Arial" w:hAnsi="Arial" w:cs="Times New Roman"/>
          <w:iCs/>
        </w:rPr>
        <w:t>Fiordelisi</w:t>
      </w:r>
      <w:proofErr w:type="spellEnd"/>
      <w:r w:rsidRPr="00641209">
        <w:rPr>
          <w:rFonts w:ascii="Arial" w:hAnsi="Arial" w:cs="Times New Roman"/>
          <w:iCs/>
        </w:rPr>
        <w:t xml:space="preserve"> A, Cerasuolo FA, Buonaiuto A, Avvisato R, Viti A, Sommella E, Merciai F, Salviati E, Campiglia P, D'Argenio V, Parisi S, Bianco A, Spinelli L, Di Vaia E, Cuocolo A, Pisani A, Riccio E, Di Risi T, Ciccarelli M, Santulli G, </w:t>
      </w:r>
      <w:proofErr w:type="spellStart"/>
      <w:r w:rsidRPr="00641209">
        <w:rPr>
          <w:rFonts w:ascii="Arial" w:hAnsi="Arial" w:cs="Times New Roman"/>
          <w:iCs/>
        </w:rPr>
        <w:t>Sorriento</w:t>
      </w:r>
      <w:proofErr w:type="spellEnd"/>
      <w:r w:rsidRPr="00641209">
        <w:rPr>
          <w:rFonts w:ascii="Arial" w:hAnsi="Arial" w:cs="Times New Roman"/>
          <w:iCs/>
        </w:rPr>
        <w:t xml:space="preserve"> D, Iaccarino G. </w:t>
      </w:r>
      <w:proofErr w:type="spellStart"/>
      <w:r w:rsidRPr="00641209">
        <w:rPr>
          <w:rFonts w:ascii="Arial" w:hAnsi="Arial" w:cs="Times New Roman"/>
          <w:iCs/>
        </w:rPr>
        <w:t>Experimental</w:t>
      </w:r>
      <w:proofErr w:type="spellEnd"/>
      <w:r w:rsidRPr="00641209">
        <w:rPr>
          <w:rFonts w:ascii="Arial" w:hAnsi="Arial" w:cs="Times New Roman"/>
          <w:iCs/>
        </w:rPr>
        <w:t xml:space="preserve"> </w:t>
      </w:r>
      <w:proofErr w:type="spellStart"/>
      <w:r w:rsidRPr="00641209">
        <w:rPr>
          <w:rFonts w:ascii="Arial" w:hAnsi="Arial" w:cs="Times New Roman"/>
          <w:iCs/>
        </w:rPr>
        <w:t>evidence</w:t>
      </w:r>
      <w:proofErr w:type="spellEnd"/>
      <w:r w:rsidRPr="00641209">
        <w:rPr>
          <w:rFonts w:ascii="Arial" w:hAnsi="Arial" w:cs="Times New Roman"/>
          <w:iCs/>
        </w:rPr>
        <w:t xml:space="preserve"> and clinical </w:t>
      </w:r>
      <w:proofErr w:type="spellStart"/>
      <w:r w:rsidRPr="00641209">
        <w:rPr>
          <w:rFonts w:ascii="Arial" w:hAnsi="Arial" w:cs="Times New Roman"/>
          <w:iCs/>
        </w:rPr>
        <w:t>implications</w:t>
      </w:r>
      <w:proofErr w:type="spellEnd"/>
      <w:r w:rsidRPr="00641209">
        <w:rPr>
          <w:rFonts w:ascii="Arial" w:hAnsi="Arial" w:cs="Times New Roman"/>
          <w:iCs/>
        </w:rPr>
        <w:t xml:space="preserve"> of Warburg </w:t>
      </w:r>
      <w:proofErr w:type="spellStart"/>
      <w:r w:rsidRPr="00641209">
        <w:rPr>
          <w:rFonts w:ascii="Arial" w:hAnsi="Arial" w:cs="Times New Roman"/>
          <w:iCs/>
        </w:rPr>
        <w:t>effect</w:t>
      </w:r>
      <w:proofErr w:type="spellEnd"/>
      <w:r w:rsidRPr="00641209">
        <w:rPr>
          <w:rFonts w:ascii="Arial" w:hAnsi="Arial" w:cs="Times New Roman"/>
          <w:iCs/>
        </w:rPr>
        <w:t xml:space="preserve"> in the </w:t>
      </w:r>
      <w:proofErr w:type="spellStart"/>
      <w:r w:rsidRPr="00641209">
        <w:rPr>
          <w:rFonts w:ascii="Arial" w:hAnsi="Arial" w:cs="Times New Roman"/>
          <w:iCs/>
        </w:rPr>
        <w:t>skeletal</w:t>
      </w:r>
      <w:proofErr w:type="spellEnd"/>
      <w:r w:rsidRPr="00641209">
        <w:rPr>
          <w:rFonts w:ascii="Arial" w:hAnsi="Arial" w:cs="Times New Roman"/>
          <w:iCs/>
        </w:rPr>
        <w:t xml:space="preserve"> muscle of </w:t>
      </w:r>
      <w:proofErr w:type="spellStart"/>
      <w:r w:rsidRPr="00641209">
        <w:rPr>
          <w:rFonts w:ascii="Arial" w:hAnsi="Arial" w:cs="Times New Roman"/>
          <w:iCs/>
        </w:rPr>
        <w:t>Fabry</w:t>
      </w:r>
      <w:proofErr w:type="spellEnd"/>
      <w:r w:rsidRPr="00641209">
        <w:rPr>
          <w:rFonts w:ascii="Arial" w:hAnsi="Arial" w:cs="Times New Roman"/>
          <w:iCs/>
        </w:rPr>
        <w:t xml:space="preserve"> </w:t>
      </w:r>
      <w:proofErr w:type="spellStart"/>
      <w:r w:rsidRPr="00641209">
        <w:rPr>
          <w:rFonts w:ascii="Arial" w:hAnsi="Arial" w:cs="Times New Roman"/>
          <w:iCs/>
        </w:rPr>
        <w:t>disease</w:t>
      </w:r>
      <w:proofErr w:type="spellEnd"/>
      <w:r w:rsidRPr="00641209">
        <w:rPr>
          <w:rFonts w:ascii="Arial" w:hAnsi="Arial" w:cs="Times New Roman"/>
          <w:iCs/>
        </w:rPr>
        <w:t xml:space="preserve">. </w:t>
      </w:r>
      <w:proofErr w:type="spellStart"/>
      <w:r w:rsidRPr="00641209">
        <w:rPr>
          <w:rFonts w:ascii="Arial" w:hAnsi="Arial" w:cs="Times New Roman"/>
          <w:iCs/>
        </w:rPr>
        <w:t>iScience</w:t>
      </w:r>
      <w:proofErr w:type="spellEnd"/>
      <w:r w:rsidRPr="00641209">
        <w:rPr>
          <w:rFonts w:ascii="Arial" w:hAnsi="Arial" w:cs="Times New Roman"/>
          <w:iCs/>
        </w:rPr>
        <w:t xml:space="preserve">. 2023 </w:t>
      </w:r>
      <w:proofErr w:type="spellStart"/>
      <w:r w:rsidRPr="00641209">
        <w:rPr>
          <w:rFonts w:ascii="Arial" w:hAnsi="Arial" w:cs="Times New Roman"/>
          <w:iCs/>
        </w:rPr>
        <w:t>Jan</w:t>
      </w:r>
      <w:proofErr w:type="spellEnd"/>
      <w:r w:rsidRPr="00641209">
        <w:rPr>
          <w:rFonts w:ascii="Arial" w:hAnsi="Arial" w:cs="Times New Roman"/>
          <w:iCs/>
        </w:rPr>
        <w:t xml:space="preserve"> 27;26(3):106074. </w:t>
      </w:r>
      <w:proofErr w:type="spellStart"/>
      <w:r w:rsidRPr="00641209">
        <w:rPr>
          <w:rFonts w:ascii="Arial" w:hAnsi="Arial" w:cs="Times New Roman"/>
          <w:iCs/>
        </w:rPr>
        <w:t>doi</w:t>
      </w:r>
      <w:proofErr w:type="spellEnd"/>
      <w:r w:rsidRPr="00641209">
        <w:rPr>
          <w:rFonts w:ascii="Arial" w:hAnsi="Arial" w:cs="Times New Roman"/>
          <w:iCs/>
        </w:rPr>
        <w:t xml:space="preserve">: 10.1016/j.isci.2023.106074. </w:t>
      </w:r>
    </w:p>
    <w:p w14:paraId="5D2EF7FE" w14:textId="77777777" w:rsidR="005739B1" w:rsidRPr="00641209" w:rsidRDefault="005739B1" w:rsidP="005739B1">
      <w:pPr>
        <w:pBdr>
          <w:top w:val="single" w:sz="4" w:space="1" w:color="auto"/>
          <w:left w:val="single" w:sz="4" w:space="4" w:color="auto"/>
          <w:bottom w:val="single" w:sz="4" w:space="1" w:color="auto"/>
          <w:right w:val="single" w:sz="4" w:space="4" w:color="auto"/>
        </w:pBdr>
        <w:rPr>
          <w:rFonts w:ascii="Arial" w:hAnsi="Arial" w:cs="Times New Roman"/>
          <w:i/>
        </w:rPr>
      </w:pPr>
    </w:p>
    <w:p w14:paraId="4D85A5E2" w14:textId="40887BE4" w:rsidR="005739B1" w:rsidRPr="00641209" w:rsidRDefault="005739B1" w:rsidP="005739B1">
      <w:pPr>
        <w:pBdr>
          <w:top w:val="single" w:sz="4" w:space="1" w:color="auto"/>
          <w:left w:val="single" w:sz="4" w:space="4" w:color="auto"/>
          <w:bottom w:val="single" w:sz="4" w:space="1" w:color="auto"/>
          <w:right w:val="single" w:sz="4" w:space="4" w:color="auto"/>
        </w:pBdr>
        <w:rPr>
          <w:rFonts w:ascii="Arial" w:hAnsi="Arial" w:cs="Times New Roman"/>
          <w:iCs/>
          <w:lang w:val="en-US"/>
        </w:rPr>
      </w:pPr>
      <w:r w:rsidRPr="00641209">
        <w:rPr>
          <w:rFonts w:ascii="Arial" w:hAnsi="Arial" w:cs="Times New Roman"/>
          <w:i/>
        </w:rPr>
        <w:t xml:space="preserve">- </w:t>
      </w:r>
      <w:r w:rsidRPr="00641209">
        <w:rPr>
          <w:rFonts w:ascii="Arial" w:hAnsi="Arial" w:cs="Times New Roman"/>
          <w:iCs/>
        </w:rPr>
        <w:t xml:space="preserve">Amantea F, Antignani G, Pota G, Cascone E, Parisi S*, </w:t>
      </w:r>
      <w:proofErr w:type="spellStart"/>
      <w:r w:rsidRPr="00641209">
        <w:rPr>
          <w:rFonts w:ascii="Arial" w:hAnsi="Arial" w:cs="Times New Roman"/>
          <w:iCs/>
        </w:rPr>
        <w:t>Alfè</w:t>
      </w:r>
      <w:proofErr w:type="spellEnd"/>
      <w:r w:rsidRPr="00641209">
        <w:rPr>
          <w:rFonts w:ascii="Arial" w:hAnsi="Arial" w:cs="Times New Roman"/>
          <w:iCs/>
        </w:rPr>
        <w:t xml:space="preserve"> M, Gargiulo V, Luciani G, Pezzella A, D'Errico G, Di Capua R, Vitiello G. </w:t>
      </w:r>
      <w:proofErr w:type="spellStart"/>
      <w:r w:rsidRPr="00641209">
        <w:rPr>
          <w:rFonts w:ascii="Arial" w:hAnsi="Arial" w:cs="Times New Roman"/>
          <w:iCs/>
        </w:rPr>
        <w:t>Hybrid</w:t>
      </w:r>
      <w:proofErr w:type="spellEnd"/>
      <w:r w:rsidRPr="00641209">
        <w:rPr>
          <w:rFonts w:ascii="Arial" w:hAnsi="Arial" w:cs="Times New Roman"/>
          <w:iCs/>
        </w:rPr>
        <w:t xml:space="preserve"> </w:t>
      </w:r>
      <w:proofErr w:type="spellStart"/>
      <w:r w:rsidRPr="00641209">
        <w:rPr>
          <w:rFonts w:ascii="Arial" w:hAnsi="Arial" w:cs="Times New Roman"/>
          <w:iCs/>
        </w:rPr>
        <w:t>eumelanin</w:t>
      </w:r>
      <w:proofErr w:type="spellEnd"/>
      <w:r w:rsidRPr="00641209">
        <w:rPr>
          <w:rFonts w:ascii="Arial" w:hAnsi="Arial" w:cs="Times New Roman"/>
          <w:iCs/>
        </w:rPr>
        <w:t>/</w:t>
      </w:r>
      <w:proofErr w:type="spellStart"/>
      <w:r w:rsidRPr="00641209">
        <w:rPr>
          <w:rFonts w:ascii="Arial" w:hAnsi="Arial" w:cs="Times New Roman"/>
          <w:iCs/>
        </w:rPr>
        <w:t>graphene</w:t>
      </w:r>
      <w:proofErr w:type="spellEnd"/>
      <w:r w:rsidRPr="00641209">
        <w:rPr>
          <w:rFonts w:ascii="Arial" w:hAnsi="Arial" w:cs="Times New Roman"/>
          <w:iCs/>
        </w:rPr>
        <w:t xml:space="preserve">-like/TiO2 </w:t>
      </w:r>
      <w:proofErr w:type="spellStart"/>
      <w:r w:rsidRPr="00641209">
        <w:rPr>
          <w:rFonts w:ascii="Arial" w:hAnsi="Arial" w:cs="Times New Roman"/>
          <w:iCs/>
        </w:rPr>
        <w:t>bio-interface</w:t>
      </w:r>
      <w:proofErr w:type="spellEnd"/>
      <w:r w:rsidRPr="00641209">
        <w:rPr>
          <w:rFonts w:ascii="Arial" w:hAnsi="Arial" w:cs="Times New Roman"/>
          <w:iCs/>
        </w:rPr>
        <w:t xml:space="preserve"> for mouse </w:t>
      </w:r>
      <w:proofErr w:type="spellStart"/>
      <w:r w:rsidRPr="00641209">
        <w:rPr>
          <w:rFonts w:ascii="Arial" w:hAnsi="Arial" w:cs="Times New Roman"/>
          <w:iCs/>
        </w:rPr>
        <w:t>embryonic</w:t>
      </w:r>
      <w:proofErr w:type="spellEnd"/>
      <w:r w:rsidRPr="00641209">
        <w:rPr>
          <w:rFonts w:ascii="Arial" w:hAnsi="Arial" w:cs="Times New Roman"/>
          <w:iCs/>
        </w:rPr>
        <w:t xml:space="preserve"> stem </w:t>
      </w:r>
      <w:proofErr w:type="spellStart"/>
      <w:r w:rsidRPr="00641209">
        <w:rPr>
          <w:rFonts w:ascii="Arial" w:hAnsi="Arial" w:cs="Times New Roman"/>
          <w:iCs/>
        </w:rPr>
        <w:t>cell</w:t>
      </w:r>
      <w:proofErr w:type="spellEnd"/>
      <w:r w:rsidRPr="00641209">
        <w:rPr>
          <w:rFonts w:ascii="Arial" w:hAnsi="Arial" w:cs="Times New Roman"/>
          <w:iCs/>
        </w:rPr>
        <w:t xml:space="preserve"> (</w:t>
      </w:r>
      <w:proofErr w:type="spellStart"/>
      <w:r w:rsidRPr="00641209">
        <w:rPr>
          <w:rFonts w:ascii="Arial" w:hAnsi="Arial" w:cs="Times New Roman"/>
          <w:iCs/>
        </w:rPr>
        <w:t>mESC</w:t>
      </w:r>
      <w:proofErr w:type="spellEnd"/>
      <w:r w:rsidRPr="00641209">
        <w:rPr>
          <w:rFonts w:ascii="Arial" w:hAnsi="Arial" w:cs="Times New Roman"/>
          <w:iCs/>
        </w:rPr>
        <w:t xml:space="preserve">) </w:t>
      </w:r>
      <w:proofErr w:type="spellStart"/>
      <w:r w:rsidRPr="00641209">
        <w:rPr>
          <w:rFonts w:ascii="Arial" w:hAnsi="Arial" w:cs="Times New Roman"/>
          <w:iCs/>
        </w:rPr>
        <w:t>growth</w:t>
      </w:r>
      <w:proofErr w:type="spellEnd"/>
      <w:r w:rsidRPr="00641209">
        <w:rPr>
          <w:rFonts w:ascii="Arial" w:hAnsi="Arial" w:cs="Times New Roman"/>
          <w:iCs/>
        </w:rPr>
        <w:t xml:space="preserve">: Compatibility </w:t>
      </w:r>
      <w:proofErr w:type="spellStart"/>
      <w:r w:rsidRPr="00641209">
        <w:rPr>
          <w:rFonts w:ascii="Arial" w:hAnsi="Arial" w:cs="Times New Roman"/>
          <w:iCs/>
        </w:rPr>
        <w:t>toward</w:t>
      </w:r>
      <w:proofErr w:type="spellEnd"/>
      <w:r w:rsidRPr="00641209">
        <w:rPr>
          <w:rFonts w:ascii="Arial" w:hAnsi="Arial" w:cs="Times New Roman"/>
          <w:iCs/>
        </w:rPr>
        <w:t xml:space="preserve"> </w:t>
      </w:r>
      <w:proofErr w:type="spellStart"/>
      <w:r w:rsidRPr="00641209">
        <w:rPr>
          <w:rFonts w:ascii="Arial" w:hAnsi="Arial" w:cs="Times New Roman"/>
          <w:iCs/>
        </w:rPr>
        <w:t>neurons</w:t>
      </w:r>
      <w:proofErr w:type="spellEnd"/>
      <w:r w:rsidRPr="00641209">
        <w:rPr>
          <w:rFonts w:ascii="Arial" w:hAnsi="Arial" w:cs="Times New Roman"/>
          <w:iCs/>
        </w:rPr>
        <w:t xml:space="preserve"> and </w:t>
      </w:r>
      <w:proofErr w:type="spellStart"/>
      <w:r w:rsidRPr="00641209">
        <w:rPr>
          <w:rFonts w:ascii="Arial" w:hAnsi="Arial" w:cs="Times New Roman"/>
          <w:iCs/>
        </w:rPr>
        <w:t>beating</w:t>
      </w:r>
      <w:proofErr w:type="spellEnd"/>
      <w:r w:rsidRPr="00641209">
        <w:rPr>
          <w:rFonts w:ascii="Arial" w:hAnsi="Arial" w:cs="Times New Roman"/>
          <w:iCs/>
        </w:rPr>
        <w:t xml:space="preserve"> </w:t>
      </w:r>
      <w:proofErr w:type="spellStart"/>
      <w:r w:rsidRPr="00641209">
        <w:rPr>
          <w:rFonts w:ascii="Arial" w:hAnsi="Arial" w:cs="Times New Roman"/>
          <w:iCs/>
        </w:rPr>
        <w:t>cardiomyocytes</w:t>
      </w:r>
      <w:proofErr w:type="spellEnd"/>
      <w:r w:rsidRPr="00641209">
        <w:rPr>
          <w:rFonts w:ascii="Arial" w:hAnsi="Arial" w:cs="Times New Roman"/>
          <w:iCs/>
        </w:rPr>
        <w:t xml:space="preserve"> </w:t>
      </w:r>
      <w:proofErr w:type="spellStart"/>
      <w:r w:rsidRPr="00641209">
        <w:rPr>
          <w:rFonts w:ascii="Arial" w:hAnsi="Arial" w:cs="Times New Roman"/>
          <w:iCs/>
        </w:rPr>
        <w:t>differentiation</w:t>
      </w:r>
      <w:proofErr w:type="spellEnd"/>
      <w:r w:rsidRPr="00641209">
        <w:rPr>
          <w:rFonts w:ascii="Arial" w:hAnsi="Arial" w:cs="Times New Roman"/>
          <w:iCs/>
        </w:rPr>
        <w:t xml:space="preserve">, Applied Surface Science. </w:t>
      </w:r>
      <w:r w:rsidRPr="00641209">
        <w:rPr>
          <w:rFonts w:ascii="Arial" w:hAnsi="Arial" w:cs="Times New Roman"/>
          <w:iCs/>
          <w:lang w:val="en-US"/>
        </w:rPr>
        <w:t>2023, 633:</w:t>
      </w:r>
    </w:p>
    <w:p w14:paraId="6BFDDDFC" w14:textId="007E9937" w:rsidR="005739B1" w:rsidRPr="007D28E4" w:rsidRDefault="005739B1" w:rsidP="005739B1">
      <w:pPr>
        <w:pBdr>
          <w:top w:val="single" w:sz="4" w:space="1" w:color="auto"/>
          <w:left w:val="single" w:sz="4" w:space="4" w:color="auto"/>
          <w:bottom w:val="single" w:sz="4" w:space="1" w:color="auto"/>
          <w:right w:val="single" w:sz="4" w:space="4" w:color="auto"/>
        </w:pBdr>
        <w:rPr>
          <w:rFonts w:ascii="Arial" w:hAnsi="Arial" w:cs="Times New Roman"/>
          <w:i/>
        </w:rPr>
      </w:pPr>
      <w:r w:rsidRPr="00641209">
        <w:rPr>
          <w:rFonts w:ascii="Arial" w:hAnsi="Arial" w:cs="Times New Roman"/>
          <w:iCs/>
          <w:lang w:val="en-US"/>
        </w:rPr>
        <w:t xml:space="preserve">157608. </w:t>
      </w:r>
      <w:hyperlink r:id="rId6" w:history="1">
        <w:r w:rsidRPr="00641209">
          <w:rPr>
            <w:rStyle w:val="Collegamentoipertestuale"/>
            <w:rFonts w:ascii="Arial" w:hAnsi="Arial" w:cs="Times New Roman"/>
            <w:iCs/>
            <w:color w:val="000000" w:themeColor="text1"/>
            <w:u w:val="none"/>
            <w:lang w:val="en-US"/>
          </w:rPr>
          <w:t>doi.org/10.1016/j.apsusc.2023.157608</w:t>
        </w:r>
      </w:hyperlink>
      <w:r w:rsidRPr="00641209">
        <w:rPr>
          <w:rFonts w:ascii="Arial" w:hAnsi="Arial" w:cs="Times New Roman"/>
          <w:iCs/>
          <w:color w:val="000000" w:themeColor="text1"/>
          <w:lang w:val="en-US"/>
        </w:rPr>
        <w:t>.</w:t>
      </w:r>
      <w:r w:rsidRPr="00641209">
        <w:rPr>
          <w:lang w:val="en-US"/>
        </w:rPr>
        <w:t xml:space="preserve"> </w:t>
      </w:r>
      <w:r w:rsidRPr="00641209">
        <w:rPr>
          <w:rFonts w:ascii="Arial" w:hAnsi="Arial" w:cs="Times New Roman"/>
          <w:iCs/>
          <w:color w:val="000000" w:themeColor="text1"/>
          <w:lang w:val="en-US"/>
        </w:rPr>
        <w:t>ISSN 0169-4332.</w:t>
      </w:r>
      <w:r w:rsidRPr="00641209">
        <w:rPr>
          <w:rFonts w:ascii="Arial" w:hAnsi="Arial" w:cs="Times New Roman"/>
          <w:i/>
          <w:lang w:val="en-US"/>
        </w:rPr>
        <w:t xml:space="preserve"> </w:t>
      </w:r>
      <w:r w:rsidRPr="007D28E4">
        <w:rPr>
          <w:rFonts w:ascii="Arial" w:hAnsi="Arial" w:cs="Times New Roman"/>
          <w:i/>
        </w:rPr>
        <w:t>*</w:t>
      </w:r>
      <w:proofErr w:type="spellStart"/>
      <w:r w:rsidRPr="007D28E4">
        <w:rPr>
          <w:rFonts w:ascii="Arial" w:hAnsi="Arial" w:cs="Times New Roman"/>
          <w:i/>
        </w:rPr>
        <w:t>corresponding</w:t>
      </w:r>
      <w:proofErr w:type="spellEnd"/>
      <w:r w:rsidRPr="007D28E4">
        <w:rPr>
          <w:rFonts w:ascii="Arial" w:hAnsi="Arial" w:cs="Times New Roman"/>
          <w:i/>
        </w:rPr>
        <w:t xml:space="preserve"> </w:t>
      </w:r>
      <w:proofErr w:type="spellStart"/>
      <w:r w:rsidRPr="007D28E4">
        <w:rPr>
          <w:rFonts w:ascii="Arial" w:hAnsi="Arial" w:cs="Times New Roman"/>
          <w:i/>
        </w:rPr>
        <w:t>author</w:t>
      </w:r>
      <w:proofErr w:type="spellEnd"/>
      <w:r w:rsidRPr="007D28E4">
        <w:rPr>
          <w:rFonts w:ascii="Arial" w:hAnsi="Arial" w:cs="Times New Roman"/>
          <w:i/>
        </w:rPr>
        <w:t>.</w:t>
      </w:r>
    </w:p>
    <w:bookmarkEnd w:id="0"/>
    <w:bookmarkEnd w:id="1"/>
    <w:p w14:paraId="25977EC1" w14:textId="77777777" w:rsidR="00FD54BF" w:rsidRPr="007D28E4" w:rsidRDefault="00FD54BF" w:rsidP="00FD54BF">
      <w:pPr>
        <w:pBdr>
          <w:top w:val="single" w:sz="4" w:space="1" w:color="auto"/>
          <w:left w:val="single" w:sz="4" w:space="4" w:color="auto"/>
          <w:bottom w:val="single" w:sz="4" w:space="1" w:color="auto"/>
          <w:right w:val="single" w:sz="4" w:space="4" w:color="auto"/>
        </w:pBdr>
        <w:rPr>
          <w:rFonts w:ascii="Arial" w:hAnsi="Arial" w:cs="Arial"/>
        </w:rPr>
      </w:pPr>
    </w:p>
    <w:p w14:paraId="6730BE66" w14:textId="77777777" w:rsidR="00FD54BF" w:rsidRPr="007D28E4" w:rsidRDefault="00FD54BF">
      <w:pPr>
        <w:rPr>
          <w:rFonts w:ascii="Arial" w:hAnsi="Arial" w:cs="Arial"/>
        </w:rPr>
      </w:pPr>
    </w:p>
    <w:p w14:paraId="123A8834" w14:textId="3A07F821" w:rsidR="00FD54BF" w:rsidRPr="007D28E4" w:rsidRDefault="009F211E">
      <w:pPr>
        <w:rPr>
          <w:rFonts w:ascii="Arial" w:hAnsi="Arial" w:cs="Arial"/>
        </w:rPr>
      </w:pPr>
      <w:r w:rsidRPr="007D28E4">
        <w:rPr>
          <w:rFonts w:ascii="Arial" w:hAnsi="Arial" w:cs="Arial"/>
          <w:b/>
          <w:bCs/>
        </w:rPr>
        <w:t>FUNDING</w:t>
      </w:r>
      <w:r w:rsidRPr="007D28E4">
        <w:rPr>
          <w:rFonts w:ascii="Arial" w:hAnsi="Arial" w:cs="Arial"/>
        </w:rPr>
        <w:t xml:space="preserve"> </w:t>
      </w:r>
    </w:p>
    <w:p w14:paraId="4DD882F9" w14:textId="01C1EE25" w:rsidR="00457098" w:rsidRDefault="00185203" w:rsidP="00457098">
      <w:pPr>
        <w:pBdr>
          <w:top w:val="single" w:sz="4" w:space="1" w:color="auto"/>
          <w:left w:val="single" w:sz="4" w:space="4" w:color="auto"/>
          <w:bottom w:val="single" w:sz="4" w:space="1" w:color="auto"/>
          <w:right w:val="single" w:sz="4" w:space="4" w:color="auto"/>
        </w:pBdr>
        <w:tabs>
          <w:tab w:val="left" w:pos="2556"/>
        </w:tabs>
        <w:rPr>
          <w:rFonts w:ascii="Arial" w:hAnsi="Arial" w:cs="Arial"/>
        </w:rPr>
      </w:pPr>
      <w:r>
        <w:rPr>
          <w:rFonts w:ascii="Arial" w:hAnsi="Arial" w:cs="Arial"/>
        </w:rPr>
        <w:t xml:space="preserve">- </w:t>
      </w:r>
      <w:r w:rsidR="00457098" w:rsidRPr="00457098">
        <w:rPr>
          <w:rFonts w:ascii="Arial" w:hAnsi="Arial" w:cs="Arial"/>
        </w:rPr>
        <w:t xml:space="preserve">Ministero dell’Università e della Ricerca, PRIN PNRR 2022. </w:t>
      </w:r>
    </w:p>
    <w:p w14:paraId="3FE6685D" w14:textId="552A0CCB" w:rsidR="00FD54BF" w:rsidRDefault="00457098" w:rsidP="00457098">
      <w:pPr>
        <w:pBdr>
          <w:top w:val="single" w:sz="4" w:space="1" w:color="auto"/>
          <w:left w:val="single" w:sz="4" w:space="4" w:color="auto"/>
          <w:bottom w:val="single" w:sz="4" w:space="1" w:color="auto"/>
          <w:right w:val="single" w:sz="4" w:space="4" w:color="auto"/>
        </w:pBdr>
        <w:tabs>
          <w:tab w:val="left" w:pos="2556"/>
        </w:tabs>
        <w:rPr>
          <w:rFonts w:ascii="Arial" w:hAnsi="Arial" w:cs="Arial"/>
          <w:lang w:val="en-US"/>
        </w:rPr>
      </w:pPr>
      <w:r w:rsidRPr="00457098">
        <w:rPr>
          <w:rFonts w:ascii="Arial" w:hAnsi="Arial" w:cs="Arial"/>
          <w:lang w:val="en-US"/>
        </w:rPr>
        <w:t>Ti</w:t>
      </w:r>
      <w:r>
        <w:rPr>
          <w:rFonts w:ascii="Arial" w:hAnsi="Arial" w:cs="Arial"/>
          <w:lang w:val="en-US"/>
        </w:rPr>
        <w:t xml:space="preserve">tle: </w:t>
      </w:r>
      <w:r w:rsidRPr="00457098">
        <w:rPr>
          <w:rFonts w:ascii="Arial" w:hAnsi="Arial" w:cs="Arial"/>
          <w:lang w:val="en-US"/>
        </w:rPr>
        <w:t>Understanding neurodegeneration: the contribution of mitochondria and lysosomes in Charcot-Marie-Tooth neuropathy caused by</w:t>
      </w:r>
      <w:r>
        <w:rPr>
          <w:rFonts w:ascii="Arial" w:hAnsi="Arial" w:cs="Arial"/>
          <w:lang w:val="en-US"/>
        </w:rPr>
        <w:t xml:space="preserve"> </w:t>
      </w:r>
      <w:r w:rsidRPr="00457098">
        <w:rPr>
          <w:rFonts w:ascii="Arial" w:hAnsi="Arial" w:cs="Arial"/>
          <w:lang w:val="en-US"/>
        </w:rPr>
        <w:t>SORD mutation</w:t>
      </w:r>
      <w:r>
        <w:rPr>
          <w:rFonts w:ascii="Arial" w:hAnsi="Arial" w:cs="Arial"/>
          <w:lang w:val="en-US"/>
        </w:rPr>
        <w:t>.</w:t>
      </w:r>
      <w:r w:rsidR="00185203">
        <w:rPr>
          <w:rFonts w:ascii="Arial" w:hAnsi="Arial" w:cs="Arial"/>
          <w:lang w:val="en-US"/>
        </w:rPr>
        <w:t xml:space="preserve"> September 2023-February 2026</w:t>
      </w:r>
    </w:p>
    <w:p w14:paraId="265E5573" w14:textId="77777777" w:rsidR="00185203" w:rsidRDefault="00185203" w:rsidP="00457098">
      <w:pPr>
        <w:pBdr>
          <w:top w:val="single" w:sz="4" w:space="1" w:color="auto"/>
          <w:left w:val="single" w:sz="4" w:space="4" w:color="auto"/>
          <w:bottom w:val="single" w:sz="4" w:space="1" w:color="auto"/>
          <w:right w:val="single" w:sz="4" w:space="4" w:color="auto"/>
        </w:pBdr>
        <w:tabs>
          <w:tab w:val="left" w:pos="2556"/>
        </w:tabs>
        <w:rPr>
          <w:rFonts w:ascii="Arial" w:hAnsi="Arial" w:cs="Arial"/>
          <w:lang w:val="en-US"/>
        </w:rPr>
      </w:pPr>
    </w:p>
    <w:p w14:paraId="25A77540" w14:textId="77777777" w:rsidR="00185203" w:rsidRPr="00185203" w:rsidRDefault="00185203" w:rsidP="00185203">
      <w:pPr>
        <w:pBdr>
          <w:top w:val="single" w:sz="4" w:space="1" w:color="auto"/>
          <w:left w:val="single" w:sz="4" w:space="4" w:color="auto"/>
          <w:bottom w:val="single" w:sz="4" w:space="1" w:color="auto"/>
          <w:right w:val="single" w:sz="4" w:space="4" w:color="auto"/>
        </w:pBdr>
        <w:tabs>
          <w:tab w:val="left" w:pos="2556"/>
        </w:tabs>
        <w:rPr>
          <w:rFonts w:ascii="Arial" w:hAnsi="Arial" w:cs="Arial"/>
          <w:lang w:val="en-US"/>
        </w:rPr>
      </w:pPr>
      <w:r>
        <w:rPr>
          <w:rFonts w:ascii="Arial" w:hAnsi="Arial" w:cs="Arial"/>
          <w:lang w:val="en-US"/>
        </w:rPr>
        <w:t xml:space="preserve">- </w:t>
      </w:r>
      <w:proofErr w:type="spellStart"/>
      <w:r w:rsidRPr="00185203">
        <w:rPr>
          <w:rFonts w:ascii="Arial" w:hAnsi="Arial" w:cs="Arial"/>
          <w:lang w:val="en-US"/>
        </w:rPr>
        <w:t>Ministero</w:t>
      </w:r>
      <w:proofErr w:type="spellEnd"/>
      <w:r w:rsidRPr="00185203">
        <w:rPr>
          <w:rFonts w:ascii="Arial" w:hAnsi="Arial" w:cs="Arial"/>
          <w:lang w:val="en-US"/>
        </w:rPr>
        <w:t xml:space="preserve"> </w:t>
      </w:r>
      <w:proofErr w:type="spellStart"/>
      <w:r w:rsidRPr="00185203">
        <w:rPr>
          <w:rFonts w:ascii="Arial" w:hAnsi="Arial" w:cs="Arial"/>
          <w:lang w:val="en-US"/>
        </w:rPr>
        <w:t>dell’Università</w:t>
      </w:r>
      <w:proofErr w:type="spellEnd"/>
      <w:r w:rsidRPr="00185203">
        <w:rPr>
          <w:rFonts w:ascii="Arial" w:hAnsi="Arial" w:cs="Arial"/>
          <w:lang w:val="en-US"/>
        </w:rPr>
        <w:t xml:space="preserve"> e della </w:t>
      </w:r>
      <w:proofErr w:type="spellStart"/>
      <w:r w:rsidRPr="00185203">
        <w:rPr>
          <w:rFonts w:ascii="Arial" w:hAnsi="Arial" w:cs="Arial"/>
          <w:lang w:val="en-US"/>
        </w:rPr>
        <w:t>Ricerca</w:t>
      </w:r>
      <w:proofErr w:type="spellEnd"/>
      <w:r w:rsidRPr="00185203">
        <w:rPr>
          <w:rFonts w:ascii="Arial" w:hAnsi="Arial" w:cs="Arial"/>
          <w:lang w:val="en-US"/>
        </w:rPr>
        <w:t xml:space="preserve">, PRIN PNRR 2022. </w:t>
      </w:r>
    </w:p>
    <w:p w14:paraId="67A2AD50" w14:textId="3CD39A72" w:rsidR="005310A5" w:rsidRPr="00457098" w:rsidRDefault="00185203" w:rsidP="00185203">
      <w:pPr>
        <w:pBdr>
          <w:top w:val="single" w:sz="4" w:space="1" w:color="auto"/>
          <w:left w:val="single" w:sz="4" w:space="4" w:color="auto"/>
          <w:bottom w:val="single" w:sz="4" w:space="1" w:color="auto"/>
          <w:right w:val="single" w:sz="4" w:space="4" w:color="auto"/>
        </w:pBdr>
        <w:tabs>
          <w:tab w:val="left" w:pos="2556"/>
        </w:tabs>
        <w:rPr>
          <w:rFonts w:ascii="Arial" w:hAnsi="Arial" w:cs="Arial"/>
          <w:lang w:val="en-US"/>
        </w:rPr>
      </w:pPr>
      <w:r w:rsidRPr="00457098">
        <w:rPr>
          <w:rFonts w:ascii="Arial" w:hAnsi="Arial" w:cs="Arial"/>
          <w:lang w:val="en-US"/>
        </w:rPr>
        <w:t>Ti</w:t>
      </w:r>
      <w:r>
        <w:rPr>
          <w:rFonts w:ascii="Arial" w:hAnsi="Arial" w:cs="Arial"/>
          <w:lang w:val="en-US"/>
        </w:rPr>
        <w:t xml:space="preserve">tle: </w:t>
      </w:r>
      <w:r w:rsidRPr="00185203">
        <w:rPr>
          <w:rFonts w:ascii="Arial" w:hAnsi="Arial" w:cs="Arial"/>
          <w:lang w:val="en-US"/>
        </w:rPr>
        <w:t>Uncovering pathogenic alterations caused by SORD biallelic mutations in CMT2-dHMN neuropathy using an in vitro peripheral nerve</w:t>
      </w:r>
      <w:r>
        <w:rPr>
          <w:rFonts w:ascii="Arial" w:hAnsi="Arial" w:cs="Arial"/>
          <w:lang w:val="en-US"/>
        </w:rPr>
        <w:t xml:space="preserve"> </w:t>
      </w:r>
      <w:r w:rsidRPr="00185203">
        <w:rPr>
          <w:rFonts w:ascii="Arial" w:hAnsi="Arial" w:cs="Arial"/>
          <w:lang w:val="en-US"/>
        </w:rPr>
        <w:t>disease model.</w:t>
      </w:r>
      <w:r>
        <w:rPr>
          <w:rFonts w:ascii="Arial" w:hAnsi="Arial" w:cs="Arial"/>
          <w:lang w:val="en-US"/>
        </w:rPr>
        <w:t xml:space="preserve"> September 2023-February 2026</w:t>
      </w:r>
    </w:p>
    <w:sectPr w:rsidR="005310A5" w:rsidRPr="00457098"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20102010804080708"/>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E0323"/>
    <w:multiLevelType w:val="hybridMultilevel"/>
    <w:tmpl w:val="8C0AFFD0"/>
    <w:lvl w:ilvl="0" w:tplc="6448A618">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8D76128"/>
    <w:multiLevelType w:val="hybridMultilevel"/>
    <w:tmpl w:val="FFFFFFFF"/>
    <w:lvl w:ilvl="0" w:tplc="053AEF76">
      <w:start w:val="1"/>
      <w:numFmt w:val="decimal"/>
      <w:lvlText w:val="%1."/>
      <w:lvlJc w:val="left"/>
      <w:pPr>
        <w:ind w:left="360" w:hanging="360"/>
      </w:pPr>
      <w:rPr>
        <w:rFonts w:cs="Times New Roman"/>
        <w:b w:val="0"/>
        <w:sz w:val="24"/>
        <w:szCs w:val="24"/>
      </w:rPr>
    </w:lvl>
    <w:lvl w:ilvl="1" w:tplc="04100019" w:tentative="1">
      <w:start w:val="1"/>
      <w:numFmt w:val="lowerLetter"/>
      <w:lvlText w:val="%2."/>
      <w:lvlJc w:val="left"/>
      <w:pPr>
        <w:ind w:left="1156" w:hanging="360"/>
      </w:pPr>
      <w:rPr>
        <w:rFonts w:cs="Times New Roman"/>
      </w:rPr>
    </w:lvl>
    <w:lvl w:ilvl="2" w:tplc="0410001B" w:tentative="1">
      <w:start w:val="1"/>
      <w:numFmt w:val="lowerRoman"/>
      <w:lvlText w:val="%3."/>
      <w:lvlJc w:val="right"/>
      <w:pPr>
        <w:ind w:left="1876" w:hanging="180"/>
      </w:pPr>
      <w:rPr>
        <w:rFonts w:cs="Times New Roman"/>
      </w:rPr>
    </w:lvl>
    <w:lvl w:ilvl="3" w:tplc="0410000F" w:tentative="1">
      <w:start w:val="1"/>
      <w:numFmt w:val="decimal"/>
      <w:lvlText w:val="%4."/>
      <w:lvlJc w:val="left"/>
      <w:pPr>
        <w:ind w:left="2596" w:hanging="360"/>
      </w:pPr>
      <w:rPr>
        <w:rFonts w:cs="Times New Roman"/>
      </w:rPr>
    </w:lvl>
    <w:lvl w:ilvl="4" w:tplc="04100019" w:tentative="1">
      <w:start w:val="1"/>
      <w:numFmt w:val="lowerLetter"/>
      <w:lvlText w:val="%5."/>
      <w:lvlJc w:val="left"/>
      <w:pPr>
        <w:ind w:left="3316" w:hanging="360"/>
      </w:pPr>
      <w:rPr>
        <w:rFonts w:cs="Times New Roman"/>
      </w:rPr>
    </w:lvl>
    <w:lvl w:ilvl="5" w:tplc="0410001B" w:tentative="1">
      <w:start w:val="1"/>
      <w:numFmt w:val="lowerRoman"/>
      <w:lvlText w:val="%6."/>
      <w:lvlJc w:val="right"/>
      <w:pPr>
        <w:ind w:left="4036" w:hanging="180"/>
      </w:pPr>
      <w:rPr>
        <w:rFonts w:cs="Times New Roman"/>
      </w:rPr>
    </w:lvl>
    <w:lvl w:ilvl="6" w:tplc="0410000F" w:tentative="1">
      <w:start w:val="1"/>
      <w:numFmt w:val="decimal"/>
      <w:lvlText w:val="%7."/>
      <w:lvlJc w:val="left"/>
      <w:pPr>
        <w:ind w:left="4756" w:hanging="360"/>
      </w:pPr>
      <w:rPr>
        <w:rFonts w:cs="Times New Roman"/>
      </w:rPr>
    </w:lvl>
    <w:lvl w:ilvl="7" w:tplc="04100019" w:tentative="1">
      <w:start w:val="1"/>
      <w:numFmt w:val="lowerLetter"/>
      <w:lvlText w:val="%8."/>
      <w:lvlJc w:val="left"/>
      <w:pPr>
        <w:ind w:left="5476" w:hanging="360"/>
      </w:pPr>
      <w:rPr>
        <w:rFonts w:cs="Times New Roman"/>
      </w:rPr>
    </w:lvl>
    <w:lvl w:ilvl="8" w:tplc="0410001B" w:tentative="1">
      <w:start w:val="1"/>
      <w:numFmt w:val="lowerRoman"/>
      <w:lvlText w:val="%9."/>
      <w:lvlJc w:val="right"/>
      <w:pPr>
        <w:ind w:left="6196" w:hanging="180"/>
      </w:pPr>
      <w:rPr>
        <w:rFonts w:cs="Times New Roman"/>
      </w:rPr>
    </w:lvl>
  </w:abstractNum>
  <w:abstractNum w:abstractNumId="2" w15:restartNumberingAfterBreak="0">
    <w:nsid w:val="55060E8A"/>
    <w:multiLevelType w:val="hybridMultilevel"/>
    <w:tmpl w:val="458C9F3C"/>
    <w:lvl w:ilvl="0" w:tplc="38824D34">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96796590">
    <w:abstractNumId w:val="1"/>
  </w:num>
  <w:num w:numId="2" w16cid:durableId="1948461493">
    <w:abstractNumId w:val="0"/>
  </w:num>
  <w:num w:numId="3" w16cid:durableId="1422869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23D81"/>
    <w:rsid w:val="000508FF"/>
    <w:rsid w:val="00053C76"/>
    <w:rsid w:val="000C1B4A"/>
    <w:rsid w:val="00131DC0"/>
    <w:rsid w:val="00185203"/>
    <w:rsid w:val="00260242"/>
    <w:rsid w:val="002B7E6F"/>
    <w:rsid w:val="002D3D50"/>
    <w:rsid w:val="00396DB6"/>
    <w:rsid w:val="004076E2"/>
    <w:rsid w:val="00457098"/>
    <w:rsid w:val="004A0B63"/>
    <w:rsid w:val="004C649D"/>
    <w:rsid w:val="004F33D9"/>
    <w:rsid w:val="005310A5"/>
    <w:rsid w:val="005739B1"/>
    <w:rsid w:val="005E3DA9"/>
    <w:rsid w:val="00641209"/>
    <w:rsid w:val="00674438"/>
    <w:rsid w:val="007629C1"/>
    <w:rsid w:val="007B3613"/>
    <w:rsid w:val="007D28E4"/>
    <w:rsid w:val="0087758B"/>
    <w:rsid w:val="00880BA1"/>
    <w:rsid w:val="008830F8"/>
    <w:rsid w:val="009879E9"/>
    <w:rsid w:val="009C1502"/>
    <w:rsid w:val="009F211E"/>
    <w:rsid w:val="00AC572F"/>
    <w:rsid w:val="00B20A2C"/>
    <w:rsid w:val="00C12D2B"/>
    <w:rsid w:val="00C53393"/>
    <w:rsid w:val="00D11806"/>
    <w:rsid w:val="00EA525D"/>
    <w:rsid w:val="00F877D5"/>
    <w:rsid w:val="00FD54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character" w:styleId="Collegamentoipertestuale">
    <w:name w:val="Hyperlink"/>
    <w:basedOn w:val="Carpredefinitoparagrafo"/>
    <w:uiPriority w:val="99"/>
    <w:unhideWhenUsed/>
    <w:rsid w:val="00AC572F"/>
    <w:rPr>
      <w:color w:val="467886" w:themeColor="hyperlink"/>
      <w:u w:val="single"/>
    </w:rPr>
  </w:style>
  <w:style w:type="character" w:styleId="Menzionenonrisolta">
    <w:name w:val="Unresolved Mention"/>
    <w:basedOn w:val="Carpredefinitoparagrafo"/>
    <w:uiPriority w:val="99"/>
    <w:rsid w:val="00AC57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5786">
      <w:bodyDiv w:val="1"/>
      <w:marLeft w:val="0"/>
      <w:marRight w:val="0"/>
      <w:marTop w:val="0"/>
      <w:marBottom w:val="0"/>
      <w:divBdr>
        <w:top w:val="none" w:sz="0" w:space="0" w:color="auto"/>
        <w:left w:val="none" w:sz="0" w:space="0" w:color="auto"/>
        <w:bottom w:val="none" w:sz="0" w:space="0" w:color="auto"/>
        <w:right w:val="none" w:sz="0" w:space="0" w:color="auto"/>
      </w:divBdr>
    </w:div>
    <w:div w:id="766079927">
      <w:bodyDiv w:val="1"/>
      <w:marLeft w:val="0"/>
      <w:marRight w:val="0"/>
      <w:marTop w:val="0"/>
      <w:marBottom w:val="0"/>
      <w:divBdr>
        <w:top w:val="none" w:sz="0" w:space="0" w:color="auto"/>
        <w:left w:val="none" w:sz="0" w:space="0" w:color="auto"/>
        <w:bottom w:val="none" w:sz="0" w:space="0" w:color="auto"/>
        <w:right w:val="none" w:sz="0" w:space="0" w:color="auto"/>
      </w:divBdr>
    </w:div>
    <w:div w:id="931818153">
      <w:bodyDiv w:val="1"/>
      <w:marLeft w:val="0"/>
      <w:marRight w:val="0"/>
      <w:marTop w:val="0"/>
      <w:marBottom w:val="0"/>
      <w:divBdr>
        <w:top w:val="none" w:sz="0" w:space="0" w:color="auto"/>
        <w:left w:val="none" w:sz="0" w:space="0" w:color="auto"/>
        <w:bottom w:val="none" w:sz="0" w:space="0" w:color="auto"/>
        <w:right w:val="none" w:sz="0" w:space="0" w:color="auto"/>
      </w:divBdr>
    </w:div>
    <w:div w:id="1032001066">
      <w:bodyDiv w:val="1"/>
      <w:marLeft w:val="0"/>
      <w:marRight w:val="0"/>
      <w:marTop w:val="0"/>
      <w:marBottom w:val="0"/>
      <w:divBdr>
        <w:top w:val="none" w:sz="0" w:space="0" w:color="auto"/>
        <w:left w:val="none" w:sz="0" w:space="0" w:color="auto"/>
        <w:bottom w:val="none" w:sz="0" w:space="0" w:color="auto"/>
        <w:right w:val="none" w:sz="0" w:space="0" w:color="auto"/>
      </w:divBdr>
    </w:div>
    <w:div w:id="1120345568">
      <w:bodyDiv w:val="1"/>
      <w:marLeft w:val="0"/>
      <w:marRight w:val="0"/>
      <w:marTop w:val="0"/>
      <w:marBottom w:val="0"/>
      <w:divBdr>
        <w:top w:val="none" w:sz="0" w:space="0" w:color="auto"/>
        <w:left w:val="none" w:sz="0" w:space="0" w:color="auto"/>
        <w:bottom w:val="none" w:sz="0" w:space="0" w:color="auto"/>
        <w:right w:val="none" w:sz="0" w:space="0" w:color="auto"/>
      </w:divBdr>
    </w:div>
    <w:div w:id="1379237140">
      <w:bodyDiv w:val="1"/>
      <w:marLeft w:val="0"/>
      <w:marRight w:val="0"/>
      <w:marTop w:val="0"/>
      <w:marBottom w:val="0"/>
      <w:divBdr>
        <w:top w:val="none" w:sz="0" w:space="0" w:color="auto"/>
        <w:left w:val="none" w:sz="0" w:space="0" w:color="auto"/>
        <w:bottom w:val="none" w:sz="0" w:space="0" w:color="auto"/>
        <w:right w:val="none" w:sz="0" w:space="0" w:color="auto"/>
      </w:divBdr>
    </w:div>
    <w:div w:id="1700662163">
      <w:bodyDiv w:val="1"/>
      <w:marLeft w:val="0"/>
      <w:marRight w:val="0"/>
      <w:marTop w:val="0"/>
      <w:marBottom w:val="0"/>
      <w:divBdr>
        <w:top w:val="none" w:sz="0" w:space="0" w:color="auto"/>
        <w:left w:val="none" w:sz="0" w:space="0" w:color="auto"/>
        <w:bottom w:val="none" w:sz="0" w:space="0" w:color="auto"/>
        <w:right w:val="none" w:sz="0" w:space="0" w:color="auto"/>
      </w:divBdr>
    </w:div>
    <w:div w:id="173030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apsusc.2023.157608" TargetMode="External"/><Relationship Id="rId5" Type="http://schemas.openxmlformats.org/officeDocument/2006/relationships/hyperlink" Target="https://www.docenti.uni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835</Words>
  <Characters>4761</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cp:revision>
  <dcterms:created xsi:type="dcterms:W3CDTF">2025-11-10T17:35:00Z</dcterms:created>
  <dcterms:modified xsi:type="dcterms:W3CDTF">2025-11-10T17:35:00Z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