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B70D5" w14:textId="285AC59D" w:rsidR="00FD54BF" w:rsidRPr="00D77021" w:rsidRDefault="009F211E" w:rsidP="000C7D6E">
      <w:pPr>
        <w:jc w:val="both"/>
        <w:rPr>
          <w:rFonts w:ascii="Arial" w:hAnsi="Arial" w:cs="Arial"/>
          <w:b/>
          <w:bCs/>
          <w:lang w:val="it-IT"/>
        </w:rPr>
      </w:pPr>
      <w:r w:rsidRPr="00D77021">
        <w:rPr>
          <w:rFonts w:ascii="Arial" w:hAnsi="Arial" w:cs="Arial"/>
          <w:b/>
          <w:bCs/>
          <w:lang w:val="it-IT"/>
        </w:rPr>
        <w:t xml:space="preserve">PI </w:t>
      </w:r>
      <w:r w:rsidR="00FD54BF" w:rsidRPr="00D77021">
        <w:rPr>
          <w:rFonts w:ascii="Arial" w:hAnsi="Arial" w:cs="Arial"/>
          <w:b/>
          <w:bCs/>
          <w:lang w:val="it-IT"/>
        </w:rPr>
        <w:t>N</w:t>
      </w:r>
      <w:r w:rsidRPr="00D77021">
        <w:rPr>
          <w:rFonts w:ascii="Arial" w:hAnsi="Arial" w:cs="Arial"/>
          <w:b/>
          <w:bCs/>
          <w:lang w:val="it-IT"/>
        </w:rPr>
        <w:t>AME</w:t>
      </w:r>
      <w:r w:rsidR="00FD54BF" w:rsidRPr="00D77021">
        <w:rPr>
          <w:rFonts w:ascii="Arial" w:hAnsi="Arial" w:cs="Arial"/>
          <w:b/>
          <w:bCs/>
          <w:lang w:val="it-IT"/>
        </w:rPr>
        <w:t xml:space="preserve"> </w:t>
      </w:r>
    </w:p>
    <w:p w14:paraId="4497EA79" w14:textId="1E6A2642" w:rsidR="00FD54BF" w:rsidRPr="00D77021" w:rsidRDefault="00AA2A13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it-IT"/>
        </w:rPr>
      </w:pPr>
      <w:hyperlink r:id="rId6" w:anchor="!/professor/494d4d41434f4c415441414e444f4c464f4e444c4d434c38325436324638333954/riferimenti" w:history="1">
        <w:r w:rsidR="00C32D05" w:rsidRPr="00AA2A13">
          <w:rPr>
            <w:rStyle w:val="Collegamentoipertestuale"/>
            <w:rFonts w:ascii="Arial" w:hAnsi="Arial" w:cs="Arial"/>
            <w:lang w:val="it-IT"/>
          </w:rPr>
          <w:t>Immacolata Andolfo</w:t>
        </w:r>
      </w:hyperlink>
      <w:r>
        <w:rPr>
          <w:rFonts w:ascii="Arial" w:hAnsi="Arial" w:cs="Arial"/>
          <w:lang w:val="it-IT"/>
        </w:rPr>
        <w:t>, Associate Professor</w:t>
      </w:r>
    </w:p>
    <w:p w14:paraId="2FA46921" w14:textId="77777777" w:rsidR="00FD54BF" w:rsidRPr="00D77021" w:rsidRDefault="00FD54BF" w:rsidP="000C7D6E">
      <w:pPr>
        <w:jc w:val="both"/>
        <w:rPr>
          <w:rFonts w:ascii="Arial" w:hAnsi="Arial" w:cs="Arial"/>
          <w:lang w:val="it-IT"/>
        </w:rPr>
      </w:pPr>
    </w:p>
    <w:p w14:paraId="30797954" w14:textId="5B77FEA5" w:rsidR="00FD54BF" w:rsidRPr="00D77021" w:rsidRDefault="009F211E" w:rsidP="000C7D6E">
      <w:pPr>
        <w:jc w:val="both"/>
        <w:rPr>
          <w:rFonts w:ascii="Arial" w:hAnsi="Arial" w:cs="Arial"/>
          <w:lang w:val="it-IT"/>
        </w:rPr>
      </w:pPr>
      <w:r w:rsidRPr="00D77021">
        <w:rPr>
          <w:rFonts w:ascii="Arial" w:hAnsi="Arial" w:cs="Arial"/>
          <w:b/>
          <w:bCs/>
          <w:lang w:val="it-IT"/>
        </w:rPr>
        <w:t>GROUP:</w:t>
      </w:r>
      <w:r w:rsidRPr="00D77021">
        <w:rPr>
          <w:rFonts w:ascii="Arial" w:hAnsi="Arial" w:cs="Arial"/>
          <w:lang w:val="it-IT"/>
        </w:rPr>
        <w:t xml:space="preserve"> </w:t>
      </w:r>
    </w:p>
    <w:p w14:paraId="36418D80" w14:textId="616CD0CC" w:rsidR="00DA7593" w:rsidRDefault="00C32D05" w:rsidP="008C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DA7593">
        <w:rPr>
          <w:rFonts w:ascii="Arial" w:hAnsi="Arial" w:cs="Arial"/>
        </w:rPr>
        <w:t>Vanessa D’Onofrio</w:t>
      </w:r>
      <w:r w:rsidR="00DA7593" w:rsidRPr="00DA7593">
        <w:rPr>
          <w:rFonts w:ascii="Arial" w:hAnsi="Arial" w:cs="Arial"/>
        </w:rPr>
        <w:t>,</w:t>
      </w:r>
      <w:r w:rsidR="00DA7593">
        <w:rPr>
          <w:rFonts w:ascii="Arial" w:hAnsi="Arial" w:cs="Arial"/>
        </w:rPr>
        <w:t xml:space="preserve"> </w:t>
      </w:r>
      <w:r w:rsidRPr="008C1326">
        <w:rPr>
          <w:rFonts w:ascii="Arial" w:hAnsi="Arial" w:cs="Arial"/>
        </w:rPr>
        <w:t xml:space="preserve">resident student in Medical Genetics </w:t>
      </w:r>
    </w:p>
    <w:p w14:paraId="2AE9739E" w14:textId="039AB70B" w:rsidR="00DA7593" w:rsidRDefault="00C32D05" w:rsidP="008C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DA7593">
        <w:rPr>
          <w:rFonts w:ascii="Arial" w:hAnsi="Arial" w:cs="Arial"/>
        </w:rPr>
        <w:t>Federica Maria Esposito</w:t>
      </w:r>
      <w:r w:rsidR="00DA7593" w:rsidRPr="00DA7593">
        <w:rPr>
          <w:rFonts w:ascii="Arial" w:hAnsi="Arial" w:cs="Arial"/>
        </w:rPr>
        <w:t>,</w:t>
      </w:r>
      <w:r w:rsidRPr="008C1326">
        <w:rPr>
          <w:rFonts w:ascii="Arial" w:hAnsi="Arial" w:cs="Arial"/>
        </w:rPr>
        <w:t xml:space="preserve"> PhD student</w:t>
      </w:r>
      <w:r w:rsidR="008C1326" w:rsidRPr="008C1326">
        <w:rPr>
          <w:rFonts w:ascii="Arial" w:hAnsi="Arial" w:cs="Arial"/>
        </w:rPr>
        <w:t xml:space="preserve"> in Molecular Medicine and Medical Biotechnology</w:t>
      </w:r>
      <w:r w:rsidRPr="008C1326">
        <w:rPr>
          <w:rFonts w:ascii="Arial" w:hAnsi="Arial" w:cs="Arial"/>
        </w:rPr>
        <w:t xml:space="preserve"> </w:t>
      </w:r>
      <w:r w:rsidRPr="00DA7593">
        <w:rPr>
          <w:rFonts w:ascii="Arial" w:hAnsi="Arial" w:cs="Arial"/>
        </w:rPr>
        <w:t>Alessia Perrotta</w:t>
      </w:r>
      <w:r w:rsidR="00DA7593" w:rsidRPr="00DA7593">
        <w:rPr>
          <w:rFonts w:ascii="Arial" w:hAnsi="Arial" w:cs="Arial"/>
        </w:rPr>
        <w:t>,</w:t>
      </w:r>
      <w:r w:rsidRPr="008C1326">
        <w:rPr>
          <w:rFonts w:ascii="Arial" w:hAnsi="Arial" w:cs="Arial"/>
        </w:rPr>
        <w:t xml:space="preserve"> resident student in Medical Genetics</w:t>
      </w:r>
      <w:r w:rsidR="00D77021" w:rsidRPr="008C1326">
        <w:rPr>
          <w:rFonts w:ascii="Arial" w:hAnsi="Arial" w:cs="Arial"/>
        </w:rPr>
        <w:t xml:space="preserve"> </w:t>
      </w:r>
    </w:p>
    <w:p w14:paraId="2417F220" w14:textId="7CB160F3" w:rsidR="00053C76" w:rsidRPr="008C1326" w:rsidRDefault="00AA2A13" w:rsidP="008C1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hyperlink r:id="rId7" w:anchor="!/professor/4241524241524120454c454e49524f5341544f5253544242523933503635453838324b/riferimenti" w:history="1">
        <w:r w:rsidR="00D77021" w:rsidRPr="00AA2A13">
          <w:rPr>
            <w:rStyle w:val="Collegamentoipertestuale"/>
            <w:rFonts w:ascii="Arial" w:hAnsi="Arial" w:cs="Arial"/>
          </w:rPr>
          <w:t>Barbara Eleni Rosato</w:t>
        </w:r>
      </w:hyperlink>
      <w:r w:rsidR="00DA7593">
        <w:rPr>
          <w:rFonts w:ascii="Arial" w:hAnsi="Arial" w:cs="Arial"/>
        </w:rPr>
        <w:t>,</w:t>
      </w:r>
      <w:r w:rsidR="00D77021" w:rsidRPr="008C1326">
        <w:rPr>
          <w:rFonts w:ascii="Arial" w:hAnsi="Arial" w:cs="Arial"/>
        </w:rPr>
        <w:t xml:space="preserve"> RTDA (</w:t>
      </w:r>
      <w:r w:rsidR="008C1326" w:rsidRPr="008C1326">
        <w:rPr>
          <w:rFonts w:ascii="Arial" w:hAnsi="Arial" w:cs="Arial"/>
        </w:rPr>
        <w:t>currently also collaborating with the research group of Prof. Roberta Russo).</w:t>
      </w:r>
    </w:p>
    <w:p w14:paraId="4A439A41" w14:textId="77777777" w:rsidR="00DA7593" w:rsidRDefault="00DA7593" w:rsidP="000C7D6E">
      <w:pPr>
        <w:jc w:val="both"/>
        <w:rPr>
          <w:rFonts w:ascii="Arial" w:hAnsi="Arial" w:cs="Arial"/>
          <w:b/>
          <w:bCs/>
          <w:lang w:val="it-IT"/>
        </w:rPr>
      </w:pPr>
    </w:p>
    <w:p w14:paraId="59BDA3FB" w14:textId="42D3968E" w:rsidR="00053C76" w:rsidRPr="00D77021" w:rsidRDefault="00053C76" w:rsidP="000C7D6E">
      <w:pPr>
        <w:jc w:val="both"/>
        <w:rPr>
          <w:rFonts w:ascii="Arial" w:hAnsi="Arial" w:cs="Arial"/>
          <w:b/>
          <w:bCs/>
          <w:lang w:val="it-IT"/>
        </w:rPr>
      </w:pPr>
      <w:r w:rsidRPr="00D77021">
        <w:rPr>
          <w:rFonts w:ascii="Arial" w:hAnsi="Arial" w:cs="Arial"/>
          <w:b/>
          <w:bCs/>
          <w:lang w:val="it-IT"/>
        </w:rPr>
        <w:t>RESEARCH FIELD</w:t>
      </w:r>
    </w:p>
    <w:p w14:paraId="2E44F1B4" w14:textId="12F03B0D" w:rsidR="00DF4154" w:rsidRPr="00DA7593" w:rsidRDefault="00DF4154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  <w:r w:rsidRPr="00DA7593">
        <w:rPr>
          <w:rFonts w:ascii="Arial" w:hAnsi="Arial" w:cs="Arial"/>
          <w:b/>
          <w:bCs/>
        </w:rPr>
        <w:t xml:space="preserve">Molecular </w:t>
      </w:r>
      <w:r w:rsidR="006E58B9" w:rsidRPr="00DA7593">
        <w:rPr>
          <w:rFonts w:ascii="Arial" w:hAnsi="Arial" w:cs="Arial"/>
          <w:b/>
          <w:bCs/>
        </w:rPr>
        <w:t>genetics</w:t>
      </w:r>
      <w:r w:rsidRPr="00DA7593">
        <w:rPr>
          <w:rFonts w:ascii="Arial" w:hAnsi="Arial" w:cs="Arial"/>
          <w:b/>
          <w:bCs/>
        </w:rPr>
        <w:t xml:space="preserve"> and functional dissection of hereditary iron metabolism defects for novel therapeutic development</w:t>
      </w:r>
      <w:r w:rsidR="006E58B9" w:rsidRPr="00DA7593">
        <w:rPr>
          <w:rFonts w:ascii="Arial" w:hAnsi="Arial" w:cs="Arial"/>
          <w:b/>
          <w:bCs/>
        </w:rPr>
        <w:t>.</w:t>
      </w:r>
    </w:p>
    <w:p w14:paraId="0A366C3B" w14:textId="77777777" w:rsidR="00F877D5" w:rsidRPr="006E58B9" w:rsidRDefault="00F877D5" w:rsidP="000C7D6E">
      <w:pPr>
        <w:jc w:val="both"/>
        <w:rPr>
          <w:rFonts w:ascii="Arial" w:hAnsi="Arial" w:cs="Arial"/>
        </w:rPr>
      </w:pPr>
    </w:p>
    <w:p w14:paraId="31461A76" w14:textId="3BE15040" w:rsidR="00F877D5" w:rsidRPr="006E58B9" w:rsidRDefault="00F877D5" w:rsidP="000C7D6E">
      <w:pPr>
        <w:jc w:val="both"/>
        <w:rPr>
          <w:rFonts w:ascii="Arial" w:hAnsi="Arial" w:cs="Arial"/>
        </w:rPr>
      </w:pPr>
      <w:r w:rsidRPr="006E58B9">
        <w:rPr>
          <w:rFonts w:ascii="Arial" w:hAnsi="Arial" w:cs="Arial"/>
          <w:b/>
          <w:bCs/>
        </w:rPr>
        <w:t>KEYWORDS</w:t>
      </w:r>
      <w:r w:rsidRPr="006E58B9">
        <w:rPr>
          <w:rFonts w:ascii="Arial" w:hAnsi="Arial" w:cs="Arial"/>
        </w:rPr>
        <w:t xml:space="preserve"> </w:t>
      </w:r>
    </w:p>
    <w:p w14:paraId="2C8549A5" w14:textId="5A421F9E" w:rsidR="006E58B9" w:rsidRPr="006E58B9" w:rsidRDefault="00C32D05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6E58B9">
        <w:rPr>
          <w:rFonts w:ascii="Arial" w:hAnsi="Arial" w:cs="Arial"/>
        </w:rPr>
        <w:t xml:space="preserve">PIEZO1, mechanoreceptor, iron metabolism, </w:t>
      </w:r>
      <w:r w:rsidR="006E58B9">
        <w:rPr>
          <w:rFonts w:ascii="Arial" w:hAnsi="Arial" w:cs="Arial"/>
        </w:rPr>
        <w:t>intracellular signaling pathways</w:t>
      </w:r>
      <w:r w:rsidR="006E58B9" w:rsidRPr="006E58B9">
        <w:rPr>
          <w:rFonts w:ascii="Arial" w:hAnsi="Arial" w:cs="Arial"/>
        </w:rPr>
        <w:t xml:space="preserve">, </w:t>
      </w:r>
      <w:r w:rsidR="006E58B9">
        <w:rPr>
          <w:rFonts w:ascii="Arial" w:hAnsi="Arial" w:cs="Arial"/>
        </w:rPr>
        <w:t>d</w:t>
      </w:r>
      <w:r w:rsidR="006E58B9" w:rsidRPr="006E58B9">
        <w:rPr>
          <w:rFonts w:ascii="Arial" w:hAnsi="Arial" w:cs="Arial"/>
        </w:rPr>
        <w:t xml:space="preserve">isease </w:t>
      </w:r>
      <w:r w:rsidR="006E58B9">
        <w:rPr>
          <w:rFonts w:ascii="Arial" w:hAnsi="Arial" w:cs="Arial"/>
        </w:rPr>
        <w:t>m</w:t>
      </w:r>
      <w:r w:rsidR="006E58B9" w:rsidRPr="006E58B9">
        <w:rPr>
          <w:rFonts w:ascii="Arial" w:hAnsi="Arial" w:cs="Arial"/>
        </w:rPr>
        <w:t>odeling.</w:t>
      </w:r>
    </w:p>
    <w:p w14:paraId="68F83D14" w14:textId="77777777" w:rsidR="00FD54BF" w:rsidRPr="006E58B9" w:rsidRDefault="00FD54BF" w:rsidP="000C7D6E">
      <w:pPr>
        <w:jc w:val="both"/>
        <w:rPr>
          <w:rFonts w:ascii="Arial" w:hAnsi="Arial" w:cs="Arial"/>
        </w:rPr>
      </w:pPr>
    </w:p>
    <w:p w14:paraId="3BBC079D" w14:textId="4DD07866" w:rsidR="00FD54BF" w:rsidRPr="006E58B9" w:rsidRDefault="00FD54BF" w:rsidP="000C7D6E">
      <w:pPr>
        <w:jc w:val="both"/>
        <w:rPr>
          <w:rFonts w:ascii="Arial" w:hAnsi="Arial" w:cs="Arial"/>
        </w:rPr>
      </w:pPr>
      <w:r w:rsidRPr="006E58B9">
        <w:rPr>
          <w:rFonts w:ascii="Arial" w:hAnsi="Arial" w:cs="Arial"/>
          <w:b/>
          <w:bCs/>
        </w:rPr>
        <w:t>ABSTRACT</w:t>
      </w:r>
      <w:r w:rsidRPr="006E58B9">
        <w:rPr>
          <w:rFonts w:ascii="Arial" w:hAnsi="Arial" w:cs="Arial"/>
        </w:rPr>
        <w:t xml:space="preserve"> </w:t>
      </w:r>
    </w:p>
    <w:p w14:paraId="68162014" w14:textId="77777777" w:rsidR="00FD54BF" w:rsidRPr="006E58B9" w:rsidRDefault="00FD54BF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664A2357" w14:textId="63DFC738" w:rsidR="004D3EBE" w:rsidRPr="006E58B9" w:rsidRDefault="000C7D6E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6E58B9">
        <w:rPr>
          <w:rFonts w:ascii="Arial" w:hAnsi="Arial" w:cs="Arial"/>
        </w:rPr>
        <w:t xml:space="preserve">The </w:t>
      </w:r>
      <w:r w:rsidR="004D3EBE" w:rsidRPr="006E58B9">
        <w:rPr>
          <w:rFonts w:ascii="Arial" w:hAnsi="Arial" w:cs="Arial"/>
        </w:rPr>
        <w:t xml:space="preserve">research </w:t>
      </w:r>
      <w:r w:rsidRPr="006E58B9">
        <w:rPr>
          <w:rFonts w:ascii="Arial" w:hAnsi="Arial" w:cs="Arial"/>
        </w:rPr>
        <w:t xml:space="preserve">of my group </w:t>
      </w:r>
      <w:r w:rsidR="004D3EBE" w:rsidRPr="006E58B9">
        <w:rPr>
          <w:rFonts w:ascii="Arial" w:hAnsi="Arial" w:cs="Arial"/>
        </w:rPr>
        <w:t xml:space="preserve">focuses on the molecular </w:t>
      </w:r>
      <w:r w:rsidR="006E58B9" w:rsidRPr="006E58B9">
        <w:rPr>
          <w:rFonts w:ascii="Arial" w:hAnsi="Arial" w:cs="Arial"/>
        </w:rPr>
        <w:t>genetics</w:t>
      </w:r>
      <w:r w:rsidR="004D3EBE" w:rsidRPr="006E58B9">
        <w:rPr>
          <w:rFonts w:ascii="Arial" w:hAnsi="Arial" w:cs="Arial"/>
        </w:rPr>
        <w:t xml:space="preserve"> and functional dissection of hereditary disorders of iron metabolism. We aim to identify novel pathogenic variants and disease-causing genes through advanced </w:t>
      </w:r>
      <w:r w:rsidRPr="006E58B9">
        <w:rPr>
          <w:rFonts w:ascii="Arial" w:hAnsi="Arial" w:cs="Arial"/>
        </w:rPr>
        <w:t>genetic/</w:t>
      </w:r>
      <w:r w:rsidR="004D3EBE" w:rsidRPr="006E58B9">
        <w:rPr>
          <w:rFonts w:ascii="Arial" w:hAnsi="Arial" w:cs="Arial"/>
        </w:rPr>
        <w:t xml:space="preserve">genomic analyses and genotype–phenotype correlations. Functional characterization of these gene/variants is performed using </w:t>
      </w:r>
      <w:r w:rsidR="004D3EBE" w:rsidRPr="006E58B9">
        <w:rPr>
          <w:rFonts w:ascii="Arial" w:hAnsi="Arial" w:cs="Arial"/>
          <w:i/>
          <w:iCs/>
        </w:rPr>
        <w:t>in vitro</w:t>
      </w:r>
      <w:r w:rsidR="004D3EBE" w:rsidRPr="006E58B9">
        <w:rPr>
          <w:rFonts w:ascii="Arial" w:hAnsi="Arial" w:cs="Arial"/>
        </w:rPr>
        <w:t xml:space="preserve">, </w:t>
      </w:r>
      <w:r w:rsidR="004D3EBE" w:rsidRPr="006E58B9">
        <w:rPr>
          <w:rFonts w:ascii="Arial" w:hAnsi="Arial" w:cs="Arial"/>
          <w:i/>
          <w:iCs/>
        </w:rPr>
        <w:t>ex vivo</w:t>
      </w:r>
      <w:r w:rsidR="004D3EBE" w:rsidRPr="006E58B9">
        <w:rPr>
          <w:rFonts w:ascii="Arial" w:hAnsi="Arial" w:cs="Arial"/>
        </w:rPr>
        <w:t xml:space="preserve">, and </w:t>
      </w:r>
      <w:r w:rsidR="004D3EBE" w:rsidRPr="006E58B9">
        <w:rPr>
          <w:rFonts w:ascii="Arial" w:hAnsi="Arial" w:cs="Arial"/>
          <w:i/>
          <w:iCs/>
        </w:rPr>
        <w:t>in vivo</w:t>
      </w:r>
      <w:r w:rsidR="004D3EBE" w:rsidRPr="006E58B9">
        <w:rPr>
          <w:rFonts w:ascii="Arial" w:hAnsi="Arial" w:cs="Arial"/>
        </w:rPr>
        <w:t xml:space="preserve"> </w:t>
      </w:r>
      <w:r w:rsidR="006E58B9">
        <w:rPr>
          <w:rFonts w:ascii="Arial" w:hAnsi="Arial" w:cs="Arial"/>
        </w:rPr>
        <w:t>(mice models)</w:t>
      </w:r>
      <w:r w:rsidR="006E58B9" w:rsidRPr="006E58B9">
        <w:rPr>
          <w:rFonts w:ascii="Arial" w:hAnsi="Arial" w:cs="Arial"/>
        </w:rPr>
        <w:t xml:space="preserve"> </w:t>
      </w:r>
      <w:r w:rsidR="006E58B9">
        <w:rPr>
          <w:rFonts w:ascii="Arial" w:hAnsi="Arial" w:cs="Arial"/>
        </w:rPr>
        <w:t xml:space="preserve">analysis </w:t>
      </w:r>
      <w:r w:rsidR="004D3EBE" w:rsidRPr="006E58B9">
        <w:rPr>
          <w:rFonts w:ascii="Arial" w:hAnsi="Arial" w:cs="Arial"/>
        </w:rPr>
        <w:t>to elucidate the underlying pathogenic mechanisms.</w:t>
      </w:r>
    </w:p>
    <w:p w14:paraId="4085E7C2" w14:textId="0E112A99" w:rsidR="004D3EBE" w:rsidRPr="006E58B9" w:rsidRDefault="004D3EBE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6E58B9">
        <w:rPr>
          <w:rFonts w:ascii="Arial" w:hAnsi="Arial" w:cs="Arial"/>
        </w:rPr>
        <w:t xml:space="preserve">A key area of interest is the role of PIEZO1, a mechanosensitive ion channel, as a novel regulator of </w:t>
      </w:r>
      <w:r w:rsidR="000C7D6E" w:rsidRPr="006E58B9">
        <w:rPr>
          <w:rFonts w:ascii="Arial" w:hAnsi="Arial" w:cs="Arial"/>
        </w:rPr>
        <w:t xml:space="preserve">erythropoiesis and </w:t>
      </w:r>
      <w:r w:rsidRPr="006E58B9">
        <w:rPr>
          <w:rFonts w:ascii="Arial" w:hAnsi="Arial" w:cs="Arial"/>
        </w:rPr>
        <w:t>iron homeostasis. We are investigating how PIEZO1 influences iron metabolism under physiological and pathological conditions</w:t>
      </w:r>
      <w:r w:rsidR="000C7D6E" w:rsidRPr="006E58B9">
        <w:rPr>
          <w:rFonts w:ascii="Arial" w:hAnsi="Arial" w:cs="Arial"/>
        </w:rPr>
        <w:t xml:space="preserve"> (gain-of-function variants causing dehydrated hereditary stomatocytosis)</w:t>
      </w:r>
      <w:r w:rsidRPr="006E58B9">
        <w:rPr>
          <w:rFonts w:ascii="Arial" w:hAnsi="Arial" w:cs="Arial"/>
        </w:rPr>
        <w:t xml:space="preserve">, including its impact on erythrocyte function and iron recycling. </w:t>
      </w:r>
      <w:r w:rsidR="006E58B9" w:rsidRPr="006E58B9">
        <w:rPr>
          <w:rFonts w:ascii="Arial" w:hAnsi="Arial" w:cs="Arial"/>
        </w:rPr>
        <w:t>Particularly</w:t>
      </w:r>
      <w:r w:rsidRPr="006E58B9">
        <w:rPr>
          <w:rFonts w:ascii="Arial" w:hAnsi="Arial" w:cs="Arial"/>
        </w:rPr>
        <w:t xml:space="preserve">, we aim to elucidate its role in hepatocytes and liver sinusoidal </w:t>
      </w:r>
      <w:r w:rsidR="006E58B9" w:rsidRPr="006E58B9">
        <w:rPr>
          <w:rFonts w:ascii="Arial" w:hAnsi="Arial" w:cs="Arial"/>
        </w:rPr>
        <w:t>endothelial</w:t>
      </w:r>
      <w:r w:rsidRPr="006E58B9">
        <w:rPr>
          <w:rFonts w:ascii="Arial" w:hAnsi="Arial" w:cs="Arial"/>
        </w:rPr>
        <w:t xml:space="preserve"> cells. </w:t>
      </w:r>
    </w:p>
    <w:p w14:paraId="6F759E0C" w14:textId="7488D5FB" w:rsidR="00FD54BF" w:rsidRPr="006E58B9" w:rsidRDefault="004D3EBE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6E58B9">
        <w:rPr>
          <w:rFonts w:ascii="Arial" w:hAnsi="Arial" w:cs="Arial"/>
        </w:rPr>
        <w:t>Ultimately, our goal is to translate these insights into the identification and development of new therapeutic strategies, including drug screening and repurposing, for patients with hereditary iron-related disorders.</w:t>
      </w:r>
    </w:p>
    <w:p w14:paraId="7ED61725" w14:textId="77777777" w:rsidR="00F877D5" w:rsidRPr="006E58B9" w:rsidRDefault="00F877D5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65D046DC" w14:textId="77777777" w:rsidR="00FD54BF" w:rsidRPr="006E58B9" w:rsidRDefault="00FD54BF" w:rsidP="000C7D6E">
      <w:pPr>
        <w:jc w:val="both"/>
        <w:rPr>
          <w:rFonts w:ascii="Arial" w:hAnsi="Arial" w:cs="Arial"/>
        </w:rPr>
      </w:pPr>
    </w:p>
    <w:p w14:paraId="2F42934F" w14:textId="7EA5095F" w:rsidR="00FD54BF" w:rsidRPr="006E58B9" w:rsidRDefault="009F211E" w:rsidP="000C7D6E">
      <w:pPr>
        <w:jc w:val="both"/>
        <w:rPr>
          <w:rFonts w:ascii="Arial" w:hAnsi="Arial" w:cs="Arial"/>
        </w:rPr>
      </w:pPr>
      <w:r w:rsidRPr="006E58B9">
        <w:rPr>
          <w:rFonts w:ascii="Arial" w:hAnsi="Arial" w:cs="Arial"/>
          <w:b/>
          <w:bCs/>
        </w:rPr>
        <w:t>PUBLICATIONS</w:t>
      </w:r>
    </w:p>
    <w:p w14:paraId="20735D55" w14:textId="77777777" w:rsidR="00FD54BF" w:rsidRPr="006E58B9" w:rsidRDefault="00FD54BF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41B2F39F" w14:textId="51A7B007" w:rsidR="0061523B" w:rsidRPr="006E58B9" w:rsidRDefault="0061523B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6E58B9">
        <w:rPr>
          <w:rFonts w:ascii="Arial" w:hAnsi="Arial" w:cs="Arial"/>
        </w:rPr>
        <w:t xml:space="preserve">1: </w:t>
      </w:r>
      <w:proofErr w:type="spellStart"/>
      <w:r w:rsidRPr="006E58B9">
        <w:rPr>
          <w:rFonts w:ascii="Arial" w:hAnsi="Arial" w:cs="Arial"/>
          <w:b/>
          <w:bCs/>
        </w:rPr>
        <w:t>Andolfo</w:t>
      </w:r>
      <w:proofErr w:type="spellEnd"/>
      <w:r w:rsidRPr="006E58B9">
        <w:rPr>
          <w:rFonts w:ascii="Arial" w:hAnsi="Arial" w:cs="Arial"/>
          <w:b/>
          <w:bCs/>
        </w:rPr>
        <w:t xml:space="preserve"> I,</w:t>
      </w:r>
      <w:r w:rsidRPr="006E58B9">
        <w:rPr>
          <w:rFonts w:ascii="Arial" w:hAnsi="Arial" w:cs="Arial"/>
        </w:rPr>
        <w:t xml:space="preserve"> </w:t>
      </w:r>
      <w:proofErr w:type="spellStart"/>
      <w:r w:rsidRPr="006E58B9">
        <w:rPr>
          <w:rFonts w:ascii="Arial" w:hAnsi="Arial" w:cs="Arial"/>
        </w:rPr>
        <w:t>Iolascon</w:t>
      </w:r>
      <w:proofErr w:type="spellEnd"/>
      <w:r w:rsidRPr="006E58B9">
        <w:rPr>
          <w:rFonts w:ascii="Arial" w:hAnsi="Arial" w:cs="Arial"/>
        </w:rPr>
        <w:t xml:space="preserve"> A, Russo R. The evolving landscape of hereditary stomatocytosis. Blood. 2025 Jun 26;145(26):3089-3100. </w:t>
      </w:r>
      <w:proofErr w:type="spellStart"/>
      <w:r w:rsidRPr="006E58B9">
        <w:rPr>
          <w:rFonts w:ascii="Arial" w:hAnsi="Arial" w:cs="Arial"/>
        </w:rPr>
        <w:t>doi</w:t>
      </w:r>
      <w:proofErr w:type="spellEnd"/>
      <w:r w:rsidRPr="006E58B9">
        <w:rPr>
          <w:rFonts w:ascii="Arial" w:hAnsi="Arial" w:cs="Arial"/>
        </w:rPr>
        <w:t xml:space="preserve">: 10.1182/blood.2024024294. </w:t>
      </w:r>
    </w:p>
    <w:p w14:paraId="66D64318" w14:textId="77777777" w:rsidR="0061523B" w:rsidRPr="006E58B9" w:rsidRDefault="0061523B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0F322BF5" w14:textId="2918E79E" w:rsidR="00DF4154" w:rsidRPr="006E58B9" w:rsidRDefault="0061523B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6E58B9">
        <w:rPr>
          <w:rFonts w:ascii="Arial" w:hAnsi="Arial" w:cs="Arial"/>
        </w:rPr>
        <w:t>2</w:t>
      </w:r>
      <w:r w:rsidR="00DF4154" w:rsidRPr="006E58B9">
        <w:rPr>
          <w:rFonts w:ascii="Arial" w:hAnsi="Arial" w:cs="Arial"/>
        </w:rPr>
        <w:t xml:space="preserve">: Rosato BE, D'Onofrio V, Marra R, </w:t>
      </w:r>
      <w:proofErr w:type="spellStart"/>
      <w:r w:rsidR="00DF4154" w:rsidRPr="006E58B9">
        <w:rPr>
          <w:rFonts w:ascii="Arial" w:hAnsi="Arial" w:cs="Arial"/>
        </w:rPr>
        <w:t>Nostroso</w:t>
      </w:r>
      <w:proofErr w:type="spellEnd"/>
      <w:r w:rsidR="00DF4154" w:rsidRPr="006E58B9">
        <w:rPr>
          <w:rFonts w:ascii="Arial" w:hAnsi="Arial" w:cs="Arial"/>
        </w:rPr>
        <w:t xml:space="preserve"> A, Esposito FM, </w:t>
      </w:r>
      <w:proofErr w:type="spellStart"/>
      <w:r w:rsidR="00DF4154" w:rsidRPr="006E58B9">
        <w:rPr>
          <w:rFonts w:ascii="Arial" w:hAnsi="Arial" w:cs="Arial"/>
        </w:rPr>
        <w:t>Iscaro</w:t>
      </w:r>
      <w:proofErr w:type="spellEnd"/>
      <w:r w:rsidR="00DF4154" w:rsidRPr="006E58B9">
        <w:rPr>
          <w:rFonts w:ascii="Arial" w:hAnsi="Arial" w:cs="Arial"/>
        </w:rPr>
        <w:t xml:space="preserve"> A, Lasorsa</w:t>
      </w:r>
      <w:r w:rsidRPr="006E58B9">
        <w:rPr>
          <w:rFonts w:ascii="Arial" w:hAnsi="Arial" w:cs="Arial"/>
        </w:rPr>
        <w:t xml:space="preserve"> </w:t>
      </w:r>
      <w:r w:rsidR="00DF4154" w:rsidRPr="006E58B9">
        <w:rPr>
          <w:rFonts w:ascii="Arial" w:hAnsi="Arial" w:cs="Arial"/>
        </w:rPr>
        <w:t xml:space="preserve">VA, Capasso M, </w:t>
      </w:r>
      <w:proofErr w:type="spellStart"/>
      <w:r w:rsidR="00DF4154" w:rsidRPr="006E58B9">
        <w:rPr>
          <w:rFonts w:ascii="Arial" w:hAnsi="Arial" w:cs="Arial"/>
        </w:rPr>
        <w:t>Iolascon</w:t>
      </w:r>
      <w:proofErr w:type="spellEnd"/>
      <w:r w:rsidR="00DF4154" w:rsidRPr="006E58B9">
        <w:rPr>
          <w:rFonts w:ascii="Arial" w:hAnsi="Arial" w:cs="Arial"/>
        </w:rPr>
        <w:t xml:space="preserve"> A, Russo R, </w:t>
      </w:r>
      <w:r w:rsidR="00DF4154" w:rsidRPr="006E58B9">
        <w:rPr>
          <w:rFonts w:ascii="Arial" w:hAnsi="Arial" w:cs="Arial"/>
          <w:b/>
          <w:bCs/>
        </w:rPr>
        <w:t>Andolfo I</w:t>
      </w:r>
      <w:r w:rsidR="00DF4154" w:rsidRPr="006E58B9">
        <w:rPr>
          <w:rFonts w:ascii="Arial" w:hAnsi="Arial" w:cs="Arial"/>
        </w:rPr>
        <w:t>. RAS signaling pathway is</w:t>
      </w:r>
      <w:r w:rsidRPr="006E58B9">
        <w:rPr>
          <w:rFonts w:ascii="Arial" w:hAnsi="Arial" w:cs="Arial"/>
        </w:rPr>
        <w:t xml:space="preserve"> </w:t>
      </w:r>
      <w:r w:rsidR="00DF4154" w:rsidRPr="006E58B9">
        <w:rPr>
          <w:rFonts w:ascii="Arial" w:hAnsi="Arial" w:cs="Arial"/>
        </w:rPr>
        <w:t>essential in regulating PIEZO1-mediated hepatic iron overload in dehydrated</w:t>
      </w:r>
      <w:r w:rsidRPr="006E58B9">
        <w:rPr>
          <w:rFonts w:ascii="Arial" w:hAnsi="Arial" w:cs="Arial"/>
        </w:rPr>
        <w:t xml:space="preserve"> </w:t>
      </w:r>
      <w:r w:rsidR="00DF4154" w:rsidRPr="006E58B9">
        <w:rPr>
          <w:rFonts w:ascii="Arial" w:hAnsi="Arial" w:cs="Arial"/>
        </w:rPr>
        <w:t xml:space="preserve">hereditary stomatocytosis. Am J Hematol. 2025 Jan;100(1):52-65. </w:t>
      </w:r>
      <w:proofErr w:type="spellStart"/>
      <w:r w:rsidR="00DF4154" w:rsidRPr="006E58B9">
        <w:rPr>
          <w:rFonts w:ascii="Arial" w:hAnsi="Arial" w:cs="Arial"/>
        </w:rPr>
        <w:t>doi</w:t>
      </w:r>
      <w:proofErr w:type="spellEnd"/>
      <w:r w:rsidR="00DF4154" w:rsidRPr="006E58B9">
        <w:rPr>
          <w:rFonts w:ascii="Arial" w:hAnsi="Arial" w:cs="Arial"/>
        </w:rPr>
        <w:t>:</w:t>
      </w:r>
      <w:r w:rsidRPr="006E58B9">
        <w:rPr>
          <w:rFonts w:ascii="Arial" w:hAnsi="Arial" w:cs="Arial"/>
        </w:rPr>
        <w:t xml:space="preserve"> </w:t>
      </w:r>
      <w:r w:rsidR="00DF4154" w:rsidRPr="006E58B9">
        <w:rPr>
          <w:rFonts w:ascii="Arial" w:hAnsi="Arial" w:cs="Arial"/>
        </w:rPr>
        <w:t xml:space="preserve">10.1002/ajh.27523. </w:t>
      </w:r>
      <w:proofErr w:type="spellStart"/>
      <w:r w:rsidR="00DF4154" w:rsidRPr="006E58B9">
        <w:rPr>
          <w:rFonts w:ascii="Arial" w:hAnsi="Arial" w:cs="Arial"/>
        </w:rPr>
        <w:t>Epub</w:t>
      </w:r>
      <w:proofErr w:type="spellEnd"/>
      <w:r w:rsidR="00DF4154" w:rsidRPr="006E58B9">
        <w:rPr>
          <w:rFonts w:ascii="Arial" w:hAnsi="Arial" w:cs="Arial"/>
        </w:rPr>
        <w:t xml:space="preserve"> 2024 Nov 18. </w:t>
      </w:r>
    </w:p>
    <w:p w14:paraId="12CD0643" w14:textId="77777777" w:rsidR="00DF4154" w:rsidRPr="006E58B9" w:rsidRDefault="00DF4154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4E73192E" w14:textId="3B7A6187" w:rsidR="00DF4154" w:rsidRPr="006E58B9" w:rsidRDefault="0061523B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D77021">
        <w:rPr>
          <w:rFonts w:ascii="Arial" w:hAnsi="Arial" w:cs="Arial"/>
          <w:lang w:val="it-IT"/>
        </w:rPr>
        <w:t>3</w:t>
      </w:r>
      <w:r w:rsidR="00DF4154" w:rsidRPr="00D77021">
        <w:rPr>
          <w:rFonts w:ascii="Arial" w:hAnsi="Arial" w:cs="Arial"/>
          <w:lang w:val="it-IT"/>
        </w:rPr>
        <w:t xml:space="preserve">: Esposito FM, D'Onofrio V, Rosato BE, Marra R, </w:t>
      </w:r>
      <w:proofErr w:type="spellStart"/>
      <w:r w:rsidR="00DF4154" w:rsidRPr="00D77021">
        <w:rPr>
          <w:rFonts w:ascii="Arial" w:hAnsi="Arial" w:cs="Arial"/>
          <w:lang w:val="it-IT"/>
        </w:rPr>
        <w:t>Nostroso</w:t>
      </w:r>
      <w:proofErr w:type="spellEnd"/>
      <w:r w:rsidR="00DF4154" w:rsidRPr="00D77021">
        <w:rPr>
          <w:rFonts w:ascii="Arial" w:hAnsi="Arial" w:cs="Arial"/>
          <w:lang w:val="it-IT"/>
        </w:rPr>
        <w:t xml:space="preserve"> A, Iscaro A, Manno M,</w:t>
      </w:r>
      <w:r w:rsidRPr="00D77021">
        <w:rPr>
          <w:rFonts w:ascii="Arial" w:hAnsi="Arial" w:cs="Arial"/>
          <w:lang w:val="it-IT"/>
        </w:rPr>
        <w:t xml:space="preserve"> </w:t>
      </w:r>
      <w:proofErr w:type="spellStart"/>
      <w:r w:rsidR="00DF4154" w:rsidRPr="00D77021">
        <w:rPr>
          <w:rFonts w:ascii="Arial" w:hAnsi="Arial" w:cs="Arial"/>
          <w:lang w:val="it-IT"/>
        </w:rPr>
        <w:t>Ribersani</w:t>
      </w:r>
      <w:proofErr w:type="spellEnd"/>
      <w:r w:rsidR="00DF4154" w:rsidRPr="00D77021">
        <w:rPr>
          <w:rFonts w:ascii="Arial" w:hAnsi="Arial" w:cs="Arial"/>
          <w:lang w:val="it-IT"/>
        </w:rPr>
        <w:t xml:space="preserve"> M, Giorgi V, Celia R, Piscopo C, </w:t>
      </w:r>
      <w:proofErr w:type="spellStart"/>
      <w:r w:rsidR="00DF4154" w:rsidRPr="00D77021">
        <w:rPr>
          <w:rFonts w:ascii="Arial" w:hAnsi="Arial" w:cs="Arial"/>
          <w:lang w:val="it-IT"/>
        </w:rPr>
        <w:t>Iolascon</w:t>
      </w:r>
      <w:proofErr w:type="spellEnd"/>
      <w:r w:rsidR="00DF4154" w:rsidRPr="00D77021">
        <w:rPr>
          <w:rFonts w:ascii="Arial" w:hAnsi="Arial" w:cs="Arial"/>
          <w:lang w:val="it-IT"/>
        </w:rPr>
        <w:t xml:space="preserve"> A, Russo R, </w:t>
      </w:r>
      <w:r w:rsidR="00DF4154" w:rsidRPr="00D77021">
        <w:rPr>
          <w:rFonts w:ascii="Arial" w:hAnsi="Arial" w:cs="Arial"/>
          <w:b/>
          <w:bCs/>
          <w:lang w:val="it-IT"/>
        </w:rPr>
        <w:t>Andolfo I</w:t>
      </w:r>
      <w:r w:rsidR="00DF4154" w:rsidRPr="00D77021">
        <w:rPr>
          <w:rFonts w:ascii="Arial" w:hAnsi="Arial" w:cs="Arial"/>
          <w:lang w:val="it-IT"/>
        </w:rPr>
        <w:t>.</w:t>
      </w:r>
      <w:r w:rsidRPr="00D77021">
        <w:rPr>
          <w:rFonts w:ascii="Arial" w:hAnsi="Arial" w:cs="Arial"/>
          <w:lang w:val="it-IT"/>
        </w:rPr>
        <w:t xml:space="preserve"> </w:t>
      </w:r>
      <w:proofErr w:type="spellStart"/>
      <w:r w:rsidR="00DF4154" w:rsidRPr="00D77021">
        <w:rPr>
          <w:rFonts w:ascii="Arial" w:hAnsi="Arial" w:cs="Arial"/>
          <w:lang w:val="it-IT"/>
        </w:rPr>
        <w:t>Relevance</w:t>
      </w:r>
      <w:proofErr w:type="spellEnd"/>
      <w:r w:rsidR="00DF4154" w:rsidRPr="00D77021">
        <w:rPr>
          <w:rFonts w:ascii="Arial" w:hAnsi="Arial" w:cs="Arial"/>
          <w:lang w:val="it-IT"/>
        </w:rPr>
        <w:t xml:space="preserve"> of the E756del </w:t>
      </w:r>
      <w:r w:rsidR="00DF4154" w:rsidRPr="00D77021">
        <w:rPr>
          <w:rFonts w:ascii="Arial" w:hAnsi="Arial" w:cs="Arial"/>
          <w:lang w:val="it-IT"/>
        </w:rPr>
        <w:lastRenderedPageBreak/>
        <w:t xml:space="preserve">common </w:t>
      </w:r>
      <w:proofErr w:type="spellStart"/>
      <w:r w:rsidR="00DF4154" w:rsidRPr="00D77021">
        <w:rPr>
          <w:rFonts w:ascii="Arial" w:hAnsi="Arial" w:cs="Arial"/>
          <w:lang w:val="it-IT"/>
        </w:rPr>
        <w:t>variant</w:t>
      </w:r>
      <w:proofErr w:type="spellEnd"/>
      <w:r w:rsidR="00DF4154" w:rsidRPr="00D77021">
        <w:rPr>
          <w:rFonts w:ascii="Arial" w:hAnsi="Arial" w:cs="Arial"/>
          <w:lang w:val="it-IT"/>
        </w:rPr>
        <w:t xml:space="preserve"> in the PIEZO1 gene for </w:t>
      </w:r>
      <w:proofErr w:type="spellStart"/>
      <w:r w:rsidR="00DF4154" w:rsidRPr="00D77021">
        <w:rPr>
          <w:rFonts w:ascii="Arial" w:hAnsi="Arial" w:cs="Arial"/>
          <w:lang w:val="it-IT"/>
        </w:rPr>
        <w:t>haemolytic</w:t>
      </w:r>
      <w:proofErr w:type="spellEnd"/>
      <w:r w:rsidRPr="00D77021">
        <w:rPr>
          <w:rFonts w:ascii="Arial" w:hAnsi="Arial" w:cs="Arial"/>
          <w:lang w:val="it-IT"/>
        </w:rPr>
        <w:t xml:space="preserve"> </w:t>
      </w:r>
      <w:proofErr w:type="spellStart"/>
      <w:r w:rsidR="00DF4154" w:rsidRPr="00D77021">
        <w:rPr>
          <w:rFonts w:ascii="Arial" w:hAnsi="Arial" w:cs="Arial"/>
          <w:lang w:val="it-IT"/>
        </w:rPr>
        <w:t>anaemia</w:t>
      </w:r>
      <w:proofErr w:type="spellEnd"/>
      <w:r w:rsidR="00DF4154" w:rsidRPr="00D77021">
        <w:rPr>
          <w:rFonts w:ascii="Arial" w:hAnsi="Arial" w:cs="Arial"/>
          <w:lang w:val="it-IT"/>
        </w:rPr>
        <w:t xml:space="preserve"> and </w:t>
      </w:r>
      <w:proofErr w:type="spellStart"/>
      <w:r w:rsidR="00DF4154" w:rsidRPr="00D77021">
        <w:rPr>
          <w:rFonts w:ascii="Arial" w:hAnsi="Arial" w:cs="Arial"/>
          <w:lang w:val="it-IT"/>
        </w:rPr>
        <w:t>hepatic</w:t>
      </w:r>
      <w:proofErr w:type="spellEnd"/>
      <w:r w:rsidR="00DF4154" w:rsidRPr="00D77021">
        <w:rPr>
          <w:rFonts w:ascii="Arial" w:hAnsi="Arial" w:cs="Arial"/>
          <w:lang w:val="it-IT"/>
        </w:rPr>
        <w:t xml:space="preserve"> </w:t>
      </w:r>
      <w:proofErr w:type="spellStart"/>
      <w:r w:rsidR="00DF4154" w:rsidRPr="00D77021">
        <w:rPr>
          <w:rFonts w:ascii="Arial" w:hAnsi="Arial" w:cs="Arial"/>
          <w:lang w:val="it-IT"/>
        </w:rPr>
        <w:t>iron</w:t>
      </w:r>
      <w:proofErr w:type="spellEnd"/>
      <w:r w:rsidR="00DF4154" w:rsidRPr="00D77021">
        <w:rPr>
          <w:rFonts w:ascii="Arial" w:hAnsi="Arial" w:cs="Arial"/>
          <w:lang w:val="it-IT"/>
        </w:rPr>
        <w:t xml:space="preserve"> </w:t>
      </w:r>
      <w:proofErr w:type="spellStart"/>
      <w:r w:rsidR="00DF4154" w:rsidRPr="00D77021">
        <w:rPr>
          <w:rFonts w:ascii="Arial" w:hAnsi="Arial" w:cs="Arial"/>
          <w:lang w:val="it-IT"/>
        </w:rPr>
        <w:t>overload</w:t>
      </w:r>
      <w:proofErr w:type="spellEnd"/>
      <w:r w:rsidR="00DF4154" w:rsidRPr="00D77021">
        <w:rPr>
          <w:rFonts w:ascii="Arial" w:hAnsi="Arial" w:cs="Arial"/>
          <w:lang w:val="it-IT"/>
        </w:rPr>
        <w:t xml:space="preserve">. </w:t>
      </w:r>
      <w:r w:rsidR="00DF4154" w:rsidRPr="006E58B9">
        <w:rPr>
          <w:rFonts w:ascii="Arial" w:hAnsi="Arial" w:cs="Arial"/>
        </w:rPr>
        <w:t xml:space="preserve">Br J Haematol. 2025 Jan;206(1):337-341. </w:t>
      </w:r>
      <w:proofErr w:type="spellStart"/>
      <w:r w:rsidR="00DF4154" w:rsidRPr="006E58B9">
        <w:rPr>
          <w:rFonts w:ascii="Arial" w:hAnsi="Arial" w:cs="Arial"/>
        </w:rPr>
        <w:t>doi</w:t>
      </w:r>
      <w:proofErr w:type="spellEnd"/>
      <w:r w:rsidR="00DF4154" w:rsidRPr="006E58B9">
        <w:rPr>
          <w:rFonts w:ascii="Arial" w:hAnsi="Arial" w:cs="Arial"/>
        </w:rPr>
        <w:t>:</w:t>
      </w:r>
      <w:r w:rsidRPr="006E58B9">
        <w:rPr>
          <w:rFonts w:ascii="Arial" w:hAnsi="Arial" w:cs="Arial"/>
        </w:rPr>
        <w:t xml:space="preserve"> </w:t>
      </w:r>
      <w:r w:rsidR="00DF4154" w:rsidRPr="006E58B9">
        <w:rPr>
          <w:rFonts w:ascii="Arial" w:hAnsi="Arial" w:cs="Arial"/>
        </w:rPr>
        <w:t xml:space="preserve">10.1111/bjh.19886. </w:t>
      </w:r>
      <w:proofErr w:type="spellStart"/>
      <w:r w:rsidR="00DF4154" w:rsidRPr="006E58B9">
        <w:rPr>
          <w:rFonts w:ascii="Arial" w:hAnsi="Arial" w:cs="Arial"/>
        </w:rPr>
        <w:t>Epub</w:t>
      </w:r>
      <w:proofErr w:type="spellEnd"/>
      <w:r w:rsidR="00DF4154" w:rsidRPr="006E58B9">
        <w:rPr>
          <w:rFonts w:ascii="Arial" w:hAnsi="Arial" w:cs="Arial"/>
        </w:rPr>
        <w:t xml:space="preserve"> 2024 Nov 6. </w:t>
      </w:r>
    </w:p>
    <w:p w14:paraId="3099DAE5" w14:textId="77777777" w:rsidR="00DF4154" w:rsidRPr="006E58B9" w:rsidRDefault="00DF4154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211BF760" w14:textId="60FC5CAC" w:rsidR="00DF4154" w:rsidRPr="006E58B9" w:rsidRDefault="0061523B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6E58B9">
        <w:rPr>
          <w:rFonts w:ascii="Arial" w:hAnsi="Arial" w:cs="Arial"/>
        </w:rPr>
        <w:t>4</w:t>
      </w:r>
      <w:r w:rsidR="00DF4154" w:rsidRPr="006E58B9">
        <w:rPr>
          <w:rFonts w:ascii="Arial" w:hAnsi="Arial" w:cs="Arial"/>
        </w:rPr>
        <w:t>: Pinto VM, Russo R, Quintino S, Rosato BE, Marra R, Del Giudice F, Mogni M,</w:t>
      </w:r>
      <w:r w:rsidRPr="006E58B9">
        <w:rPr>
          <w:rFonts w:ascii="Arial" w:hAnsi="Arial" w:cs="Arial"/>
        </w:rPr>
        <w:t xml:space="preserve"> </w:t>
      </w:r>
      <w:r w:rsidR="00DF4154" w:rsidRPr="006E58B9">
        <w:rPr>
          <w:rFonts w:ascii="Arial" w:hAnsi="Arial" w:cs="Arial"/>
        </w:rPr>
        <w:t xml:space="preserve">Maffei M, </w:t>
      </w:r>
      <w:proofErr w:type="spellStart"/>
      <w:r w:rsidR="00DF4154" w:rsidRPr="006E58B9">
        <w:rPr>
          <w:rFonts w:ascii="Arial" w:hAnsi="Arial" w:cs="Arial"/>
        </w:rPr>
        <w:t>Iolascon</w:t>
      </w:r>
      <w:proofErr w:type="spellEnd"/>
      <w:r w:rsidR="00DF4154" w:rsidRPr="006E58B9">
        <w:rPr>
          <w:rFonts w:ascii="Arial" w:hAnsi="Arial" w:cs="Arial"/>
        </w:rPr>
        <w:t xml:space="preserve"> A, Forni GL, </w:t>
      </w:r>
      <w:r w:rsidR="00DF4154" w:rsidRPr="006E58B9">
        <w:rPr>
          <w:rFonts w:ascii="Arial" w:hAnsi="Arial" w:cs="Arial"/>
          <w:b/>
          <w:bCs/>
        </w:rPr>
        <w:t>Andolfo I.</w:t>
      </w:r>
      <w:r w:rsidR="00DF4154" w:rsidRPr="006E58B9">
        <w:rPr>
          <w:rFonts w:ascii="Arial" w:hAnsi="Arial" w:cs="Arial"/>
        </w:rPr>
        <w:t xml:space="preserve"> Coinheritance of PIEZO1 variants and</w:t>
      </w:r>
      <w:r w:rsidRPr="006E58B9">
        <w:rPr>
          <w:rFonts w:ascii="Arial" w:hAnsi="Arial" w:cs="Arial"/>
        </w:rPr>
        <w:t xml:space="preserve"> </w:t>
      </w:r>
      <w:r w:rsidR="00DF4154" w:rsidRPr="006E58B9">
        <w:rPr>
          <w:rFonts w:ascii="Arial" w:hAnsi="Arial" w:cs="Arial"/>
        </w:rPr>
        <w:t>multi-locus red blood cell defects account for the symptomatic phenotype in</w:t>
      </w:r>
      <w:r w:rsidRPr="006E58B9">
        <w:rPr>
          <w:rFonts w:ascii="Arial" w:hAnsi="Arial" w:cs="Arial"/>
        </w:rPr>
        <w:t xml:space="preserve"> </w:t>
      </w:r>
      <w:r w:rsidR="00DF4154" w:rsidRPr="006E58B9">
        <w:rPr>
          <w:rFonts w:ascii="Arial" w:hAnsi="Arial" w:cs="Arial"/>
        </w:rPr>
        <w:t>beta-thalassemia carriers. Am J Hematol. 2023 Jun;98(6</w:t>
      </w:r>
      <w:proofErr w:type="gramStart"/>
      <w:r w:rsidR="00DF4154" w:rsidRPr="006E58B9">
        <w:rPr>
          <w:rFonts w:ascii="Arial" w:hAnsi="Arial" w:cs="Arial"/>
        </w:rPr>
        <w:t>):E</w:t>
      </w:r>
      <w:proofErr w:type="gramEnd"/>
      <w:r w:rsidR="00DF4154" w:rsidRPr="006E58B9">
        <w:rPr>
          <w:rFonts w:ascii="Arial" w:hAnsi="Arial" w:cs="Arial"/>
        </w:rPr>
        <w:t xml:space="preserve">130-E133. </w:t>
      </w:r>
      <w:proofErr w:type="spellStart"/>
      <w:r w:rsidR="00DF4154" w:rsidRPr="006E58B9">
        <w:rPr>
          <w:rFonts w:ascii="Arial" w:hAnsi="Arial" w:cs="Arial"/>
        </w:rPr>
        <w:t>doi</w:t>
      </w:r>
      <w:proofErr w:type="spellEnd"/>
      <w:r w:rsidR="00DF4154" w:rsidRPr="006E58B9">
        <w:rPr>
          <w:rFonts w:ascii="Arial" w:hAnsi="Arial" w:cs="Arial"/>
        </w:rPr>
        <w:t>:</w:t>
      </w:r>
      <w:r w:rsidRPr="006E58B9">
        <w:rPr>
          <w:rFonts w:ascii="Arial" w:hAnsi="Arial" w:cs="Arial"/>
        </w:rPr>
        <w:t xml:space="preserve"> </w:t>
      </w:r>
      <w:r w:rsidR="00DF4154" w:rsidRPr="006E58B9">
        <w:rPr>
          <w:rFonts w:ascii="Arial" w:hAnsi="Arial" w:cs="Arial"/>
        </w:rPr>
        <w:t xml:space="preserve">10.1002/ajh.26901. </w:t>
      </w:r>
      <w:proofErr w:type="spellStart"/>
      <w:r w:rsidR="00DF4154" w:rsidRPr="006E58B9">
        <w:rPr>
          <w:rFonts w:ascii="Arial" w:hAnsi="Arial" w:cs="Arial"/>
        </w:rPr>
        <w:t>Epub</w:t>
      </w:r>
      <w:proofErr w:type="spellEnd"/>
      <w:r w:rsidR="00DF4154" w:rsidRPr="006E58B9">
        <w:rPr>
          <w:rFonts w:ascii="Arial" w:hAnsi="Arial" w:cs="Arial"/>
        </w:rPr>
        <w:t xml:space="preserve"> 2023 Mar 17. </w:t>
      </w:r>
    </w:p>
    <w:p w14:paraId="48EDD027" w14:textId="77777777" w:rsidR="00DF4154" w:rsidRPr="006E58B9" w:rsidRDefault="00DF4154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342106A7" w14:textId="4C7C0A26" w:rsidR="00DF4154" w:rsidRPr="006E58B9" w:rsidRDefault="0061523B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6E58B9">
        <w:rPr>
          <w:rFonts w:ascii="Arial" w:hAnsi="Arial" w:cs="Arial"/>
        </w:rPr>
        <w:t>5</w:t>
      </w:r>
      <w:r w:rsidR="00DF4154" w:rsidRPr="006E58B9">
        <w:rPr>
          <w:rFonts w:ascii="Arial" w:hAnsi="Arial" w:cs="Arial"/>
        </w:rPr>
        <w:t xml:space="preserve">: Ma S, Dubin AE, Zhang Y, Mousavi SAR, Wang Y, Coombs AM, Loud M, </w:t>
      </w:r>
      <w:proofErr w:type="spellStart"/>
      <w:r w:rsidR="00DF4154" w:rsidRPr="006E58B9">
        <w:rPr>
          <w:rFonts w:ascii="Arial" w:hAnsi="Arial" w:cs="Arial"/>
          <w:b/>
          <w:bCs/>
        </w:rPr>
        <w:t>Andolfo</w:t>
      </w:r>
      <w:proofErr w:type="spellEnd"/>
      <w:r w:rsidR="00DF4154" w:rsidRPr="006E58B9">
        <w:rPr>
          <w:rFonts w:ascii="Arial" w:hAnsi="Arial" w:cs="Arial"/>
          <w:b/>
          <w:bCs/>
        </w:rPr>
        <w:t xml:space="preserve"> I,</w:t>
      </w:r>
      <w:r w:rsidRPr="006E58B9">
        <w:rPr>
          <w:rFonts w:ascii="Arial" w:hAnsi="Arial" w:cs="Arial"/>
        </w:rPr>
        <w:t xml:space="preserve"> </w:t>
      </w:r>
      <w:proofErr w:type="spellStart"/>
      <w:r w:rsidR="00DF4154" w:rsidRPr="006E58B9">
        <w:rPr>
          <w:rFonts w:ascii="Arial" w:hAnsi="Arial" w:cs="Arial"/>
        </w:rPr>
        <w:t>Patapoutian</w:t>
      </w:r>
      <w:proofErr w:type="spellEnd"/>
      <w:r w:rsidR="00DF4154" w:rsidRPr="006E58B9">
        <w:rPr>
          <w:rFonts w:ascii="Arial" w:hAnsi="Arial" w:cs="Arial"/>
        </w:rPr>
        <w:t xml:space="preserve"> A. A role of PIEZO1 in iron metabolism in mice and humans. Cell.</w:t>
      </w:r>
      <w:r w:rsidRPr="006E58B9">
        <w:rPr>
          <w:rFonts w:ascii="Arial" w:hAnsi="Arial" w:cs="Arial"/>
        </w:rPr>
        <w:t xml:space="preserve"> </w:t>
      </w:r>
      <w:r w:rsidR="00DF4154" w:rsidRPr="006E58B9">
        <w:rPr>
          <w:rFonts w:ascii="Arial" w:hAnsi="Arial" w:cs="Arial"/>
        </w:rPr>
        <w:t xml:space="preserve">2021 Feb 18;184(4):969-982.e13. </w:t>
      </w:r>
      <w:proofErr w:type="spellStart"/>
      <w:r w:rsidR="00DF4154" w:rsidRPr="006E58B9">
        <w:rPr>
          <w:rFonts w:ascii="Arial" w:hAnsi="Arial" w:cs="Arial"/>
        </w:rPr>
        <w:t>doi</w:t>
      </w:r>
      <w:proofErr w:type="spellEnd"/>
      <w:r w:rsidR="00DF4154" w:rsidRPr="006E58B9">
        <w:rPr>
          <w:rFonts w:ascii="Arial" w:hAnsi="Arial" w:cs="Arial"/>
        </w:rPr>
        <w:t xml:space="preserve">: 10.1016/j.cell.2021.01.024. </w:t>
      </w:r>
      <w:proofErr w:type="spellStart"/>
      <w:r w:rsidR="00DF4154" w:rsidRPr="006E58B9">
        <w:rPr>
          <w:rFonts w:ascii="Arial" w:hAnsi="Arial" w:cs="Arial"/>
        </w:rPr>
        <w:t>Epub</w:t>
      </w:r>
      <w:proofErr w:type="spellEnd"/>
      <w:r w:rsidR="00DF4154" w:rsidRPr="006E58B9">
        <w:rPr>
          <w:rFonts w:ascii="Arial" w:hAnsi="Arial" w:cs="Arial"/>
        </w:rPr>
        <w:t xml:space="preserve"> 2021 Feb</w:t>
      </w:r>
      <w:r w:rsidRPr="006E58B9">
        <w:rPr>
          <w:rFonts w:ascii="Arial" w:hAnsi="Arial" w:cs="Arial"/>
        </w:rPr>
        <w:t xml:space="preserve"> </w:t>
      </w:r>
      <w:r w:rsidR="00DF4154" w:rsidRPr="006E58B9">
        <w:rPr>
          <w:rFonts w:ascii="Arial" w:hAnsi="Arial" w:cs="Arial"/>
        </w:rPr>
        <w:t xml:space="preserve">10. </w:t>
      </w:r>
    </w:p>
    <w:p w14:paraId="72090E48" w14:textId="77777777" w:rsidR="00DF4154" w:rsidRPr="006E58B9" w:rsidRDefault="00DF4154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6730BE66" w14:textId="77777777" w:rsidR="00FD54BF" w:rsidRPr="006E58B9" w:rsidRDefault="00FD54BF" w:rsidP="000C7D6E">
      <w:pPr>
        <w:jc w:val="both"/>
        <w:rPr>
          <w:rFonts w:ascii="Arial" w:hAnsi="Arial" w:cs="Arial"/>
        </w:rPr>
      </w:pPr>
    </w:p>
    <w:p w14:paraId="123A8834" w14:textId="1C656BCD" w:rsidR="00FD54BF" w:rsidRPr="006E58B9" w:rsidRDefault="009F211E" w:rsidP="000C7D6E">
      <w:pPr>
        <w:jc w:val="both"/>
        <w:rPr>
          <w:rFonts w:ascii="Arial" w:hAnsi="Arial" w:cs="Arial"/>
        </w:rPr>
      </w:pPr>
      <w:r w:rsidRPr="006E58B9">
        <w:rPr>
          <w:rFonts w:ascii="Arial" w:hAnsi="Arial" w:cs="Arial"/>
          <w:b/>
          <w:bCs/>
        </w:rPr>
        <w:t>FUNDING</w:t>
      </w:r>
      <w:r w:rsidRPr="006E58B9">
        <w:rPr>
          <w:rFonts w:ascii="Arial" w:hAnsi="Arial" w:cs="Arial"/>
        </w:rPr>
        <w:t xml:space="preserve"> </w:t>
      </w:r>
    </w:p>
    <w:p w14:paraId="3FE6685D" w14:textId="77777777" w:rsidR="00FD54BF" w:rsidRPr="006E58B9" w:rsidRDefault="00FD54BF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34270144" w14:textId="5FAE54A8" w:rsidR="0061523B" w:rsidRPr="006E58B9" w:rsidRDefault="002B68CF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6E58B9">
        <w:rPr>
          <w:rFonts w:ascii="Arial" w:hAnsi="Arial" w:cs="Arial"/>
        </w:rPr>
        <w:t xml:space="preserve">Agency: </w:t>
      </w:r>
      <w:r w:rsidR="0061523B" w:rsidRPr="006E58B9">
        <w:rPr>
          <w:rFonts w:ascii="Arial" w:hAnsi="Arial" w:cs="Arial"/>
        </w:rPr>
        <w:t>Telethon</w:t>
      </w:r>
      <w:r w:rsidR="00D77021">
        <w:rPr>
          <w:rFonts w:ascii="Arial" w:hAnsi="Arial" w:cs="Arial"/>
        </w:rPr>
        <w:t>/</w:t>
      </w:r>
      <w:r w:rsidR="0061523B" w:rsidRPr="006E58B9">
        <w:rPr>
          <w:rFonts w:ascii="Arial" w:hAnsi="Arial" w:cs="Arial"/>
        </w:rPr>
        <w:t xml:space="preserve">Cariplo </w:t>
      </w:r>
      <w:r w:rsidRPr="006E58B9">
        <w:rPr>
          <w:rFonts w:ascii="Arial" w:hAnsi="Arial" w:cs="Arial"/>
        </w:rPr>
        <w:t>–</w:t>
      </w:r>
      <w:r w:rsidR="0061523B" w:rsidRPr="006E58B9">
        <w:rPr>
          <w:rFonts w:ascii="Arial" w:hAnsi="Arial" w:cs="Arial"/>
        </w:rPr>
        <w:t xml:space="preserve"> </w:t>
      </w:r>
      <w:r w:rsidRPr="006E58B9">
        <w:rPr>
          <w:rFonts w:ascii="Arial" w:hAnsi="Arial" w:cs="Arial"/>
        </w:rPr>
        <w:t xml:space="preserve">Title: </w:t>
      </w:r>
      <w:r w:rsidR="0061523B" w:rsidRPr="006E58B9">
        <w:rPr>
          <w:rFonts w:ascii="Arial" w:hAnsi="Arial" w:cs="Arial"/>
        </w:rPr>
        <w:t xml:space="preserve">Exploring mTOR pathway in PIEZO1 activating signaling – </w:t>
      </w:r>
      <w:r w:rsidRPr="006E58B9">
        <w:rPr>
          <w:rFonts w:ascii="Arial" w:hAnsi="Arial" w:cs="Arial"/>
        </w:rPr>
        <w:t xml:space="preserve">Role: PI – Timeframe: </w:t>
      </w:r>
      <w:r w:rsidR="0061523B" w:rsidRPr="006E58B9">
        <w:rPr>
          <w:rFonts w:ascii="Arial" w:hAnsi="Arial" w:cs="Arial"/>
        </w:rPr>
        <w:t>2022/2025</w:t>
      </w:r>
    </w:p>
    <w:p w14:paraId="576853FC" w14:textId="77777777" w:rsidR="0061523B" w:rsidRPr="006E58B9" w:rsidRDefault="0061523B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1ADF1465" w14:textId="35BC69C2" w:rsidR="0061523B" w:rsidRPr="006E58B9" w:rsidRDefault="002B68CF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6E58B9">
        <w:rPr>
          <w:rFonts w:ascii="Arial" w:hAnsi="Arial" w:cs="Arial"/>
        </w:rPr>
        <w:t xml:space="preserve">Agency: European </w:t>
      </w:r>
      <w:r w:rsidR="00D77021">
        <w:rPr>
          <w:rFonts w:ascii="Arial" w:hAnsi="Arial" w:cs="Arial"/>
        </w:rPr>
        <w:t>H</w:t>
      </w:r>
      <w:r w:rsidRPr="006E58B9">
        <w:rPr>
          <w:rFonts w:ascii="Arial" w:hAnsi="Arial" w:cs="Arial"/>
        </w:rPr>
        <w:t xml:space="preserve">ematology </w:t>
      </w:r>
      <w:r w:rsidR="00D77021">
        <w:rPr>
          <w:rFonts w:ascii="Arial" w:hAnsi="Arial" w:cs="Arial"/>
        </w:rPr>
        <w:t>A</w:t>
      </w:r>
      <w:r w:rsidRPr="006E58B9">
        <w:rPr>
          <w:rFonts w:ascii="Arial" w:hAnsi="Arial" w:cs="Arial"/>
        </w:rPr>
        <w:t xml:space="preserve">ssociation </w:t>
      </w:r>
      <w:r w:rsidR="00D77021">
        <w:rPr>
          <w:rFonts w:ascii="Arial" w:hAnsi="Arial" w:cs="Arial"/>
        </w:rPr>
        <w:t xml:space="preserve">(EHA) </w:t>
      </w:r>
      <w:r w:rsidRPr="006E58B9">
        <w:rPr>
          <w:rFonts w:ascii="Arial" w:hAnsi="Arial" w:cs="Arial"/>
        </w:rPr>
        <w:t xml:space="preserve">- Title: </w:t>
      </w:r>
      <w:r w:rsidR="0061523B" w:rsidRPr="006E58B9">
        <w:rPr>
          <w:rFonts w:ascii="Arial" w:hAnsi="Arial" w:cs="Arial"/>
        </w:rPr>
        <w:t>Dissecting the role of PIEZO1 in liver sinusoidal endothelial cells to identify new druggable targets</w:t>
      </w:r>
      <w:r w:rsidRPr="006E58B9">
        <w:rPr>
          <w:rFonts w:ascii="Arial" w:hAnsi="Arial" w:cs="Arial"/>
        </w:rPr>
        <w:t xml:space="preserve"> </w:t>
      </w:r>
      <w:r w:rsidR="0061523B" w:rsidRPr="006E58B9">
        <w:rPr>
          <w:rFonts w:ascii="Arial" w:hAnsi="Arial" w:cs="Arial"/>
        </w:rPr>
        <w:t>for iron overload</w:t>
      </w:r>
      <w:r w:rsidRPr="006E58B9">
        <w:rPr>
          <w:rFonts w:ascii="Arial" w:hAnsi="Arial" w:cs="Arial"/>
        </w:rPr>
        <w:t xml:space="preserve"> - Role: PI - Timeframe: 2024/2026</w:t>
      </w:r>
    </w:p>
    <w:p w14:paraId="56557413" w14:textId="77777777" w:rsidR="002B68CF" w:rsidRPr="006E58B9" w:rsidRDefault="002B68CF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30A60174" w14:textId="68147153" w:rsidR="002B68CF" w:rsidRPr="006E58B9" w:rsidRDefault="002B68CF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6E58B9">
        <w:rPr>
          <w:rFonts w:ascii="Arial" w:hAnsi="Arial" w:cs="Arial"/>
        </w:rPr>
        <w:t xml:space="preserve">Agency: Agios </w:t>
      </w:r>
      <w:r w:rsidR="00D77021">
        <w:rPr>
          <w:rFonts w:ascii="Arial" w:hAnsi="Arial" w:cs="Arial"/>
        </w:rPr>
        <w:t>P</w:t>
      </w:r>
      <w:r w:rsidRPr="006E58B9">
        <w:rPr>
          <w:rFonts w:ascii="Arial" w:hAnsi="Arial" w:cs="Arial"/>
        </w:rPr>
        <w:t xml:space="preserve">harmaceutical - Title: Evaluation of </w:t>
      </w:r>
      <w:proofErr w:type="spellStart"/>
      <w:r w:rsidR="006E58B9">
        <w:rPr>
          <w:rFonts w:ascii="Arial" w:hAnsi="Arial" w:cs="Arial"/>
        </w:rPr>
        <w:t>m</w:t>
      </w:r>
      <w:r w:rsidRPr="006E58B9">
        <w:rPr>
          <w:rFonts w:ascii="Arial" w:hAnsi="Arial" w:cs="Arial"/>
        </w:rPr>
        <w:t>itapivat</w:t>
      </w:r>
      <w:proofErr w:type="spellEnd"/>
      <w:r w:rsidRPr="006E58B9">
        <w:rPr>
          <w:rFonts w:ascii="Arial" w:hAnsi="Arial" w:cs="Arial"/>
        </w:rPr>
        <w:t xml:space="preserve"> treatment in erythroid and hepatic models of dehydrated hereditary stomatocytosis to find new therapeutic strategies - Role: PI - Timeframe: 2023/2025</w:t>
      </w:r>
    </w:p>
    <w:p w14:paraId="2017A8B7" w14:textId="77777777" w:rsidR="002B68CF" w:rsidRPr="006E58B9" w:rsidRDefault="002B68CF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3B98EDDF" w14:textId="76204D91" w:rsidR="002B68CF" w:rsidRPr="002B68CF" w:rsidRDefault="002B68CF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6E58B9">
        <w:rPr>
          <w:rFonts w:ascii="Arial" w:hAnsi="Arial" w:cs="Arial"/>
        </w:rPr>
        <w:t>Agency:</w:t>
      </w:r>
      <w:r w:rsidRPr="006E58B9">
        <w:t xml:space="preserve"> </w:t>
      </w:r>
      <w:r w:rsidRPr="006E58B9">
        <w:rPr>
          <w:rFonts w:ascii="Arial" w:hAnsi="Arial" w:cs="Arial"/>
        </w:rPr>
        <w:t>Italian Ministry of University and Research (MUR: CN00000041) – Spoke 1: Genetic Diseases - T</w:t>
      </w:r>
      <w:r w:rsidRPr="002B68CF">
        <w:rPr>
          <w:rFonts w:ascii="Arial" w:hAnsi="Arial" w:cs="Arial"/>
        </w:rPr>
        <w:t>itle: National Center for Gene Therapy and Drugs based on RNA Technology</w:t>
      </w:r>
      <w:r w:rsidRPr="006E58B9">
        <w:rPr>
          <w:rFonts w:ascii="Arial" w:hAnsi="Arial" w:cs="Arial"/>
        </w:rPr>
        <w:t xml:space="preserve">/RT for red blood cell diseases (RBCD) - </w:t>
      </w:r>
      <w:r w:rsidRPr="002B68CF">
        <w:rPr>
          <w:rFonts w:ascii="Arial" w:hAnsi="Arial" w:cs="Arial"/>
        </w:rPr>
        <w:t>Role: Collaborator</w:t>
      </w:r>
      <w:r w:rsidRPr="006E58B9">
        <w:rPr>
          <w:rFonts w:ascii="Arial" w:hAnsi="Arial" w:cs="Arial"/>
        </w:rPr>
        <w:t xml:space="preserve"> - </w:t>
      </w:r>
      <w:r w:rsidRPr="002B68CF">
        <w:rPr>
          <w:rFonts w:ascii="Arial" w:hAnsi="Arial" w:cs="Arial"/>
        </w:rPr>
        <w:t>Timeframe: 2023-2025</w:t>
      </w:r>
    </w:p>
    <w:p w14:paraId="67A2AD50" w14:textId="77777777" w:rsidR="005310A5" w:rsidRPr="006E58B9" w:rsidRDefault="005310A5" w:rsidP="000C7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7E677424" w14:textId="77777777" w:rsidR="005310A5" w:rsidRPr="006E58B9" w:rsidRDefault="005310A5" w:rsidP="000C7D6E">
      <w:pPr>
        <w:jc w:val="both"/>
        <w:rPr>
          <w:rFonts w:ascii="Arial" w:hAnsi="Arial" w:cs="Arial"/>
        </w:rPr>
      </w:pPr>
    </w:p>
    <w:p w14:paraId="4916F18C" w14:textId="77777777" w:rsidR="00FD54BF" w:rsidRPr="009F211E" w:rsidRDefault="00FD54BF" w:rsidP="000C7D6E">
      <w:pPr>
        <w:jc w:val="both"/>
        <w:rPr>
          <w:rFonts w:ascii="Arial" w:hAnsi="Arial" w:cs="Arial"/>
        </w:rPr>
      </w:pPr>
    </w:p>
    <w:sectPr w:rsidR="00FD54BF" w:rsidRPr="009F211E" w:rsidSect="00005835"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98346" w14:textId="77777777" w:rsidR="004A21D8" w:rsidRPr="006E58B9" w:rsidRDefault="004A21D8" w:rsidP="00C32D05">
      <w:r w:rsidRPr="006E58B9">
        <w:separator/>
      </w:r>
    </w:p>
  </w:endnote>
  <w:endnote w:type="continuationSeparator" w:id="0">
    <w:p w14:paraId="0AF327B9" w14:textId="77777777" w:rsidR="004A21D8" w:rsidRPr="006E58B9" w:rsidRDefault="004A21D8" w:rsidP="00C32D05">
      <w:r w:rsidRPr="006E58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9656087"/>
      <w:docPartObj>
        <w:docPartGallery w:val="Page Numbers (Bottom of Page)"/>
        <w:docPartUnique/>
      </w:docPartObj>
    </w:sdtPr>
    <w:sdtContent>
      <w:p w14:paraId="2A5190E5" w14:textId="5D2630FD" w:rsidR="00C32D05" w:rsidRPr="006E58B9" w:rsidRDefault="00C32D05">
        <w:pPr>
          <w:pStyle w:val="Pidipagina"/>
          <w:jc w:val="right"/>
        </w:pPr>
        <w:r w:rsidRPr="006E58B9">
          <w:fldChar w:fldCharType="begin"/>
        </w:r>
        <w:r w:rsidRPr="006E58B9">
          <w:instrText>PAGE   \* MERGEFORMAT</w:instrText>
        </w:r>
        <w:r w:rsidRPr="006E58B9">
          <w:fldChar w:fldCharType="separate"/>
        </w:r>
        <w:r w:rsidRPr="006E58B9">
          <w:t>2</w:t>
        </w:r>
        <w:r w:rsidRPr="006E58B9">
          <w:fldChar w:fldCharType="end"/>
        </w:r>
      </w:p>
    </w:sdtContent>
  </w:sdt>
  <w:p w14:paraId="548A08F0" w14:textId="77777777" w:rsidR="00C32D05" w:rsidRPr="006E58B9" w:rsidRDefault="00C32D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00888" w14:textId="77777777" w:rsidR="004A21D8" w:rsidRPr="006E58B9" w:rsidRDefault="004A21D8" w:rsidP="00C32D05">
      <w:r w:rsidRPr="006E58B9">
        <w:separator/>
      </w:r>
    </w:p>
  </w:footnote>
  <w:footnote w:type="continuationSeparator" w:id="0">
    <w:p w14:paraId="3AFA8B8D" w14:textId="77777777" w:rsidR="004A21D8" w:rsidRPr="006E58B9" w:rsidRDefault="004A21D8" w:rsidP="00C32D05">
      <w:r w:rsidRPr="006E58B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BF"/>
    <w:rsid w:val="00005835"/>
    <w:rsid w:val="000508FF"/>
    <w:rsid w:val="00053C76"/>
    <w:rsid w:val="000C7D6E"/>
    <w:rsid w:val="002B68CF"/>
    <w:rsid w:val="00302360"/>
    <w:rsid w:val="004076E2"/>
    <w:rsid w:val="00421835"/>
    <w:rsid w:val="00454D92"/>
    <w:rsid w:val="004A0B63"/>
    <w:rsid w:val="004A21D8"/>
    <w:rsid w:val="004D3EBE"/>
    <w:rsid w:val="005310A5"/>
    <w:rsid w:val="005E3DA9"/>
    <w:rsid w:val="0061523B"/>
    <w:rsid w:val="006E58B9"/>
    <w:rsid w:val="007D3882"/>
    <w:rsid w:val="0087758B"/>
    <w:rsid w:val="00880BA1"/>
    <w:rsid w:val="008830F8"/>
    <w:rsid w:val="008C1326"/>
    <w:rsid w:val="008C73DD"/>
    <w:rsid w:val="009879E9"/>
    <w:rsid w:val="009F211E"/>
    <w:rsid w:val="00A134ED"/>
    <w:rsid w:val="00A33C00"/>
    <w:rsid w:val="00AA2A13"/>
    <w:rsid w:val="00B20A2C"/>
    <w:rsid w:val="00C12D2B"/>
    <w:rsid w:val="00C32D05"/>
    <w:rsid w:val="00D77021"/>
    <w:rsid w:val="00DA7593"/>
    <w:rsid w:val="00DF4154"/>
    <w:rsid w:val="00E43D22"/>
    <w:rsid w:val="00EA525D"/>
    <w:rsid w:val="00F877D5"/>
    <w:rsid w:val="00FD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E7FB"/>
  <w15:chartTrackingRefBased/>
  <w15:docId w15:val="{F87D8A5B-5CA8-F141-A74C-31D3C49C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5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5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5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5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5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54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54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54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54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5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5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5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54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54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54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54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54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54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54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5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54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5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54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54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54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54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5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54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54B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32D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2D05"/>
  </w:style>
  <w:style w:type="paragraph" w:styleId="Pidipagina">
    <w:name w:val="footer"/>
    <w:basedOn w:val="Normale"/>
    <w:link w:val="PidipaginaCarattere"/>
    <w:uiPriority w:val="99"/>
    <w:unhideWhenUsed/>
    <w:rsid w:val="00C32D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2D05"/>
  </w:style>
  <w:style w:type="character" w:styleId="Collegamentoipertestuale">
    <w:name w:val="Hyperlink"/>
    <w:basedOn w:val="Carpredefinitoparagrafo"/>
    <w:uiPriority w:val="99"/>
    <w:unhideWhenUsed/>
    <w:rsid w:val="000C7D6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0C7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docenti.unina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centi.unina.it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CARLOMAGNO</dc:creator>
  <cp:keywords/>
  <dc:description/>
  <cp:lastModifiedBy>FRANCESCA CARLOMAGNO</cp:lastModifiedBy>
  <cp:revision>6</cp:revision>
  <dcterms:created xsi:type="dcterms:W3CDTF">2025-07-21T10:34:00Z</dcterms:created>
  <dcterms:modified xsi:type="dcterms:W3CDTF">2025-10-24T16:18:00Z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2025-07-02T10:44:54Z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c146613d-f4d0-4690-a03c-fd203b3b3f55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