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73D52" w14:textId="35A53869" w:rsidR="00BD7F14" w:rsidRDefault="00BD7F14" w:rsidP="00BD7F14">
      <w:pPr>
        <w:widowControl w:val="0"/>
        <w:autoSpaceDE w:val="0"/>
        <w:autoSpaceDN w:val="0"/>
        <w:adjustRightInd w:val="0"/>
        <w:jc w:val="center"/>
        <w:rPr>
          <w:rFonts w:ascii="Arial" w:hAnsi="Arial" w:cs="Arial"/>
          <w:b/>
          <w:sz w:val="28"/>
          <w:szCs w:val="28"/>
        </w:rPr>
      </w:pPr>
      <w:r w:rsidRPr="00D15C06">
        <w:rPr>
          <w:rFonts w:ascii="Arial" w:hAnsi="Arial" w:cs="Arial"/>
          <w:b/>
          <w:noProof/>
          <w:sz w:val="28"/>
          <w:szCs w:val="28"/>
        </w:rPr>
        <w:drawing>
          <wp:inline distT="0" distB="0" distL="0" distR="0" wp14:anchorId="1E71EEE3" wp14:editId="13E62CAB">
            <wp:extent cx="4694246" cy="866473"/>
            <wp:effectExtent l="0" t="0" r="0" b="0"/>
            <wp:docPr id="5" name="Immagine 4" descr="Immagine che contiene testo&#10;&#10;Descrizione generata automaticamente">
              <a:extLst xmlns:a="http://schemas.openxmlformats.org/drawingml/2006/main">
                <a:ext uri="{FF2B5EF4-FFF2-40B4-BE49-F238E27FC236}">
                  <a16:creationId xmlns:a16="http://schemas.microsoft.com/office/drawing/2014/main" id="{0E9BBD00-8F38-FD4E-8353-D00126C5C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4" descr="Immagine che contiene testo&#10;&#10;Descrizione generata automaticamente">
                      <a:extLst>
                        <a:ext uri="{FF2B5EF4-FFF2-40B4-BE49-F238E27FC236}">
                          <a16:creationId xmlns:a16="http://schemas.microsoft.com/office/drawing/2014/main" id="{0E9BBD00-8F38-FD4E-8353-D00126C5C5A3}"/>
                        </a:ext>
                      </a:extLst>
                    </pic:cNvPr>
                    <pic:cNvPicPr>
                      <a:picLocks noChangeAspect="1"/>
                    </pic:cNvPicPr>
                  </pic:nvPicPr>
                  <pic:blipFill>
                    <a:blip r:embed="rId5"/>
                    <a:stretch>
                      <a:fillRect/>
                    </a:stretch>
                  </pic:blipFill>
                  <pic:spPr>
                    <a:xfrm>
                      <a:off x="0" y="0"/>
                      <a:ext cx="4850426" cy="895301"/>
                    </a:xfrm>
                    <a:prstGeom prst="rect">
                      <a:avLst/>
                    </a:prstGeom>
                  </pic:spPr>
                </pic:pic>
              </a:graphicData>
            </a:graphic>
          </wp:inline>
        </w:drawing>
      </w:r>
    </w:p>
    <w:p w14:paraId="1D205E67" w14:textId="77777777" w:rsidR="00BD7F14" w:rsidRDefault="00BD7F14" w:rsidP="00BD7F14">
      <w:pPr>
        <w:widowControl w:val="0"/>
        <w:autoSpaceDE w:val="0"/>
        <w:autoSpaceDN w:val="0"/>
        <w:adjustRightInd w:val="0"/>
        <w:jc w:val="center"/>
        <w:rPr>
          <w:rFonts w:ascii="Arial" w:hAnsi="Arial" w:cs="Arial"/>
          <w:b/>
          <w:sz w:val="28"/>
          <w:szCs w:val="28"/>
        </w:rPr>
      </w:pPr>
    </w:p>
    <w:p w14:paraId="4DF7B0FA" w14:textId="296830AE" w:rsidR="00BD7F14" w:rsidRPr="002A4745" w:rsidRDefault="00BD7F14" w:rsidP="00BD7F14">
      <w:pPr>
        <w:widowControl w:val="0"/>
        <w:autoSpaceDE w:val="0"/>
        <w:autoSpaceDN w:val="0"/>
        <w:adjustRightInd w:val="0"/>
        <w:jc w:val="center"/>
        <w:rPr>
          <w:rFonts w:ascii="Arial" w:hAnsi="Arial" w:cs="Arial"/>
          <w:b/>
          <w:sz w:val="28"/>
          <w:szCs w:val="28"/>
        </w:rPr>
      </w:pPr>
      <w:r w:rsidRPr="002A4745">
        <w:rPr>
          <w:rFonts w:ascii="Arial" w:hAnsi="Arial" w:cs="Arial"/>
          <w:b/>
          <w:sz w:val="28"/>
          <w:szCs w:val="28"/>
        </w:rPr>
        <w:t>Dottorato di ricerca in</w:t>
      </w:r>
    </w:p>
    <w:p w14:paraId="324D338C" w14:textId="77777777" w:rsidR="00BD7F14" w:rsidRDefault="00BD7F14" w:rsidP="00BD7F14">
      <w:pPr>
        <w:widowControl w:val="0"/>
        <w:autoSpaceDE w:val="0"/>
        <w:autoSpaceDN w:val="0"/>
        <w:adjustRightInd w:val="0"/>
        <w:jc w:val="center"/>
        <w:rPr>
          <w:rFonts w:ascii="Arial" w:hAnsi="Arial" w:cs="Arial"/>
          <w:b/>
          <w:sz w:val="28"/>
          <w:szCs w:val="28"/>
        </w:rPr>
      </w:pPr>
      <w:r w:rsidRPr="002A4745">
        <w:rPr>
          <w:rFonts w:ascii="Arial" w:hAnsi="Arial" w:cs="Arial"/>
          <w:b/>
          <w:sz w:val="28"/>
          <w:szCs w:val="28"/>
        </w:rPr>
        <w:t>Medicina Molecolare e Biotecnologie Mediche</w:t>
      </w:r>
    </w:p>
    <w:p w14:paraId="56BF5BB3" w14:textId="77777777" w:rsidR="00BD7F14" w:rsidRDefault="00BD7F14" w:rsidP="00BD7F14">
      <w:pPr>
        <w:widowControl w:val="0"/>
        <w:autoSpaceDE w:val="0"/>
        <w:autoSpaceDN w:val="0"/>
        <w:adjustRightInd w:val="0"/>
        <w:jc w:val="center"/>
        <w:rPr>
          <w:rFonts w:ascii="Arial" w:hAnsi="Arial" w:cs="Arial"/>
          <w:b/>
          <w:sz w:val="28"/>
          <w:szCs w:val="28"/>
        </w:rPr>
      </w:pPr>
    </w:p>
    <w:p w14:paraId="062DB3B4" w14:textId="77777777" w:rsidR="00BD7F14" w:rsidRPr="00BD7F14" w:rsidRDefault="00BD7F14" w:rsidP="00BD7F14">
      <w:pPr>
        <w:widowControl w:val="0"/>
        <w:autoSpaceDE w:val="0"/>
        <w:autoSpaceDN w:val="0"/>
        <w:adjustRightInd w:val="0"/>
        <w:jc w:val="center"/>
        <w:rPr>
          <w:rFonts w:ascii="Arial" w:hAnsi="Arial" w:cs="Arial"/>
          <w:b/>
          <w:sz w:val="28"/>
          <w:szCs w:val="28"/>
          <w:lang w:val="en-US"/>
        </w:rPr>
      </w:pPr>
      <w:r w:rsidRPr="00BD7F14">
        <w:rPr>
          <w:rFonts w:ascii="Arial" w:hAnsi="Arial" w:cs="Arial"/>
          <w:b/>
          <w:sz w:val="28"/>
          <w:szCs w:val="28"/>
          <w:lang w:val="en-US"/>
        </w:rPr>
        <w:t>Advanced courses</w:t>
      </w:r>
    </w:p>
    <w:p w14:paraId="2253B36B" w14:textId="77777777" w:rsidR="00BD7F14" w:rsidRPr="00BD7F14" w:rsidRDefault="00BD7F14" w:rsidP="00BD7F14">
      <w:pPr>
        <w:rPr>
          <w:rFonts w:ascii="Arial" w:hAnsi="Arial" w:cs="Arial"/>
          <w:b/>
          <w:bCs/>
          <w:color w:val="000000" w:themeColor="text1"/>
          <w:lang w:val="en-US"/>
        </w:rPr>
      </w:pPr>
    </w:p>
    <w:p w14:paraId="0016DE1A" w14:textId="77777777" w:rsidR="00BD7F14" w:rsidRPr="00BD7F14" w:rsidRDefault="00BD7F14" w:rsidP="00BD7F14">
      <w:pPr>
        <w:spacing w:line="276" w:lineRule="auto"/>
        <w:jc w:val="center"/>
        <w:rPr>
          <w:rFonts w:ascii="Arial" w:hAnsi="Arial" w:cs="Arial"/>
          <w:b/>
          <w:bCs/>
          <w:i/>
          <w:iCs/>
          <w:lang w:val="en-US"/>
        </w:rPr>
      </w:pPr>
      <w:r w:rsidRPr="00BD7F14">
        <w:rPr>
          <w:rFonts w:ascii="Arial" w:hAnsi="Arial" w:cs="Arial"/>
          <w:b/>
          <w:bCs/>
          <w:i/>
          <w:iCs/>
          <w:lang w:val="en-US"/>
        </w:rPr>
        <w:t xml:space="preserve">“Innovative approaches to integrate disease </w:t>
      </w:r>
      <w:proofErr w:type="gramStart"/>
      <w:r w:rsidRPr="00BD7F14">
        <w:rPr>
          <w:rFonts w:ascii="Arial" w:hAnsi="Arial" w:cs="Arial"/>
          <w:b/>
          <w:bCs/>
          <w:i/>
          <w:iCs/>
          <w:lang w:val="en-US"/>
        </w:rPr>
        <w:t>diagnosis</w:t>
      </w:r>
      <w:proofErr w:type="gramEnd"/>
      <w:r w:rsidRPr="00BD7F14">
        <w:rPr>
          <w:rFonts w:ascii="Arial" w:hAnsi="Arial" w:cs="Arial"/>
          <w:b/>
          <w:bCs/>
          <w:i/>
          <w:iCs/>
          <w:lang w:val="en-US"/>
        </w:rPr>
        <w:t>”</w:t>
      </w:r>
    </w:p>
    <w:p w14:paraId="692B7947" w14:textId="77777777" w:rsidR="005B1889" w:rsidRPr="00E45F06" w:rsidRDefault="005B1889" w:rsidP="005E3DEE">
      <w:pPr>
        <w:spacing w:line="276" w:lineRule="auto"/>
        <w:jc w:val="both"/>
        <w:rPr>
          <w:rFonts w:ascii="Arial" w:hAnsi="Arial" w:cs="Arial"/>
          <w:lang w:val="en-US"/>
        </w:rPr>
      </w:pPr>
    </w:p>
    <w:p w14:paraId="2F32FF19" w14:textId="2F4FED16" w:rsidR="003328C1" w:rsidRPr="00090F58" w:rsidRDefault="003328C1" w:rsidP="005E3DEE">
      <w:pPr>
        <w:spacing w:line="276" w:lineRule="auto"/>
        <w:jc w:val="both"/>
        <w:rPr>
          <w:rFonts w:ascii="Arial" w:hAnsi="Arial" w:cs="Arial"/>
          <w:b/>
          <w:bCs/>
          <w:lang w:val="en-US"/>
        </w:rPr>
      </w:pPr>
      <w:r w:rsidRPr="00090F58">
        <w:rPr>
          <w:rFonts w:ascii="Arial" w:hAnsi="Arial" w:cs="Arial"/>
          <w:b/>
          <w:bCs/>
          <w:lang w:val="en-US"/>
        </w:rPr>
        <w:t>Overview of the course</w:t>
      </w:r>
    </w:p>
    <w:p w14:paraId="672ABE95" w14:textId="77777777" w:rsidR="003B1CC7" w:rsidRPr="00090F58" w:rsidRDefault="003B1CC7" w:rsidP="005E3DEE">
      <w:pPr>
        <w:spacing w:line="276" w:lineRule="auto"/>
        <w:jc w:val="both"/>
        <w:rPr>
          <w:rFonts w:ascii="Arial" w:hAnsi="Arial" w:cs="Arial"/>
          <w:lang w:val="en-US"/>
        </w:rPr>
      </w:pPr>
    </w:p>
    <w:p w14:paraId="6DDE3B3C" w14:textId="08DF2284" w:rsidR="003B1CC7" w:rsidRPr="00F25FAA" w:rsidRDefault="003B1CC7" w:rsidP="005E3DEE">
      <w:pPr>
        <w:spacing w:line="276" w:lineRule="auto"/>
        <w:jc w:val="both"/>
        <w:rPr>
          <w:rFonts w:ascii="Arial" w:hAnsi="Arial" w:cs="Arial"/>
          <w:lang w:val="en-US"/>
        </w:rPr>
      </w:pPr>
      <w:r w:rsidRPr="00F25FAA">
        <w:rPr>
          <w:rFonts w:ascii="Arial" w:hAnsi="Arial" w:cs="Arial"/>
          <w:lang w:val="en-US"/>
        </w:rPr>
        <w:t>Diagnosis of different disease</w:t>
      </w:r>
      <w:r w:rsidR="006F1D1B" w:rsidRPr="00F25FAA">
        <w:rPr>
          <w:rFonts w:ascii="Arial" w:hAnsi="Arial" w:cs="Arial"/>
          <w:lang w:val="en-US"/>
        </w:rPr>
        <w:t>s</w:t>
      </w:r>
      <w:r w:rsidRPr="00F25FAA">
        <w:rPr>
          <w:rFonts w:ascii="Arial" w:hAnsi="Arial" w:cs="Arial"/>
          <w:lang w:val="en-US"/>
        </w:rPr>
        <w:t xml:space="preserve"> is usually made by </w:t>
      </w:r>
      <w:r w:rsidR="00B4007B" w:rsidRPr="00F25FAA">
        <w:rPr>
          <w:rFonts w:ascii="Arial" w:hAnsi="Arial" w:cs="Arial"/>
          <w:lang w:val="en-US"/>
        </w:rPr>
        <w:t xml:space="preserve">the </w:t>
      </w:r>
      <w:r w:rsidRPr="00F25FAA">
        <w:rPr>
          <w:rFonts w:ascii="Arial" w:hAnsi="Arial" w:cs="Arial"/>
          <w:lang w:val="en-US"/>
        </w:rPr>
        <w:t xml:space="preserve">integrated </w:t>
      </w:r>
      <w:r w:rsidR="00B4007B" w:rsidRPr="00F25FAA">
        <w:rPr>
          <w:rFonts w:ascii="Arial" w:hAnsi="Arial" w:cs="Arial"/>
          <w:lang w:val="en-US"/>
        </w:rPr>
        <w:t>evaluation</w:t>
      </w:r>
      <w:r w:rsidRPr="00F25FAA">
        <w:rPr>
          <w:rFonts w:ascii="Arial" w:hAnsi="Arial" w:cs="Arial"/>
          <w:lang w:val="en-US"/>
        </w:rPr>
        <w:t xml:space="preserve"> of clinical, </w:t>
      </w:r>
      <w:r w:rsidR="00F25FAA" w:rsidRPr="00F25FAA">
        <w:rPr>
          <w:rFonts w:ascii="Arial" w:hAnsi="Arial" w:cs="Arial"/>
          <w:lang w:val="en-US"/>
        </w:rPr>
        <w:t>biochemical,</w:t>
      </w:r>
      <w:r w:rsidRPr="00F25FAA">
        <w:rPr>
          <w:rFonts w:ascii="Arial" w:hAnsi="Arial" w:cs="Arial"/>
          <w:lang w:val="en-US"/>
        </w:rPr>
        <w:t xml:space="preserve"> and genetic </w:t>
      </w:r>
      <w:r w:rsidR="00B4007B" w:rsidRPr="00F25FAA">
        <w:rPr>
          <w:rFonts w:ascii="Arial" w:hAnsi="Arial" w:cs="Arial"/>
          <w:lang w:val="en-US"/>
        </w:rPr>
        <w:t xml:space="preserve">data. </w:t>
      </w:r>
      <w:r w:rsidR="006F1D1B" w:rsidRPr="00F25FAA">
        <w:rPr>
          <w:rFonts w:ascii="Arial" w:hAnsi="Arial" w:cs="Arial"/>
          <w:lang w:val="en-US"/>
        </w:rPr>
        <w:t xml:space="preserve">For inherited diseases the genetic screening is essential for diagnosis confirmation and </w:t>
      </w:r>
      <w:r w:rsidR="00237238" w:rsidRPr="00F25FAA">
        <w:rPr>
          <w:rFonts w:ascii="Arial" w:hAnsi="Arial" w:cs="Arial"/>
          <w:lang w:val="en-US"/>
        </w:rPr>
        <w:t>to extend the diagnosis to the other family members</w:t>
      </w:r>
      <w:r w:rsidR="00691B56" w:rsidRPr="00F25FAA">
        <w:rPr>
          <w:rFonts w:ascii="Arial" w:hAnsi="Arial" w:cs="Arial"/>
          <w:lang w:val="en-US"/>
        </w:rPr>
        <w:t xml:space="preserve">. Genetic analyses can integrate the diagnosis also of non-inherited diseases, </w:t>
      </w:r>
      <w:r w:rsidR="00E45F06" w:rsidRPr="00F25FAA">
        <w:rPr>
          <w:rFonts w:ascii="Arial" w:hAnsi="Arial" w:cs="Arial"/>
          <w:lang w:val="en-US"/>
        </w:rPr>
        <w:t xml:space="preserve">but </w:t>
      </w:r>
      <w:r w:rsidR="00691B56" w:rsidRPr="00F25FAA">
        <w:rPr>
          <w:rFonts w:ascii="Arial" w:hAnsi="Arial" w:cs="Arial"/>
          <w:lang w:val="en-US"/>
        </w:rPr>
        <w:t xml:space="preserve">research activity is essential to improve interpretation of genetic data. </w:t>
      </w:r>
      <w:r w:rsidR="00E45F06" w:rsidRPr="00F25FAA">
        <w:rPr>
          <w:rFonts w:ascii="Arial" w:hAnsi="Arial" w:cs="Arial"/>
          <w:lang w:val="en-US"/>
        </w:rPr>
        <w:t>Besides</w:t>
      </w:r>
      <w:r w:rsidR="00C90815" w:rsidRPr="00F25FAA">
        <w:rPr>
          <w:rFonts w:ascii="Arial" w:hAnsi="Arial" w:cs="Arial"/>
          <w:lang w:val="en-US"/>
        </w:rPr>
        <w:t xml:space="preserve"> the diagnosis, </w:t>
      </w:r>
      <w:r w:rsidR="00E45F06" w:rsidRPr="00F25FAA">
        <w:rPr>
          <w:rFonts w:ascii="Arial" w:hAnsi="Arial" w:cs="Arial"/>
          <w:lang w:val="en-US"/>
        </w:rPr>
        <w:t>several</w:t>
      </w:r>
      <w:r w:rsidR="00C90815" w:rsidRPr="00F25FAA">
        <w:rPr>
          <w:rFonts w:ascii="Arial" w:hAnsi="Arial" w:cs="Arial"/>
          <w:lang w:val="en-US"/>
        </w:rPr>
        <w:t xml:space="preserve"> innovative laboratory investigations can provide </w:t>
      </w:r>
      <w:r w:rsidR="00E45F06" w:rsidRPr="00F25FAA">
        <w:rPr>
          <w:rFonts w:ascii="Arial" w:hAnsi="Arial" w:cs="Arial"/>
          <w:lang w:val="en-US"/>
        </w:rPr>
        <w:t>additional data for</w:t>
      </w:r>
      <w:r w:rsidR="005E2DE7" w:rsidRPr="00F25FAA">
        <w:rPr>
          <w:rFonts w:ascii="Arial" w:hAnsi="Arial" w:cs="Arial"/>
          <w:lang w:val="en-US"/>
        </w:rPr>
        <w:t xml:space="preserve"> prognostic evaluation</w:t>
      </w:r>
      <w:r w:rsidR="00691B56" w:rsidRPr="00F25FAA">
        <w:rPr>
          <w:rFonts w:ascii="Arial" w:hAnsi="Arial" w:cs="Arial"/>
          <w:lang w:val="en-US"/>
        </w:rPr>
        <w:t>s</w:t>
      </w:r>
      <w:r w:rsidR="005E2DE7" w:rsidRPr="00F25FAA">
        <w:rPr>
          <w:rFonts w:ascii="Arial" w:hAnsi="Arial" w:cs="Arial"/>
          <w:lang w:val="en-US"/>
        </w:rPr>
        <w:t xml:space="preserve"> useful for patient management.</w:t>
      </w:r>
    </w:p>
    <w:p w14:paraId="1E058E7C" w14:textId="36A91940" w:rsidR="001C408B" w:rsidRPr="00F25FAA" w:rsidRDefault="00226D9F" w:rsidP="005E3DEE">
      <w:pPr>
        <w:spacing w:line="276" w:lineRule="auto"/>
        <w:jc w:val="both"/>
        <w:rPr>
          <w:rFonts w:ascii="Arial" w:hAnsi="Arial" w:cs="Arial"/>
          <w:lang w:val="en-US"/>
        </w:rPr>
      </w:pPr>
      <w:r w:rsidRPr="00F25FAA">
        <w:rPr>
          <w:rFonts w:ascii="Arial" w:hAnsi="Arial" w:cs="Arial"/>
          <w:lang w:val="en-US"/>
        </w:rPr>
        <w:t xml:space="preserve">The course will cover </w:t>
      </w:r>
      <w:r w:rsidR="003B1CC7" w:rsidRPr="00F25FAA">
        <w:rPr>
          <w:rFonts w:ascii="Arial" w:hAnsi="Arial" w:cs="Arial"/>
          <w:lang w:val="en-US"/>
        </w:rPr>
        <w:t xml:space="preserve">three examples in which innovative molecular approaches can improve disease diagnosis and/or prognostic evaluation of </w:t>
      </w:r>
      <w:r w:rsidR="00E45F06" w:rsidRPr="00F25FAA">
        <w:rPr>
          <w:rFonts w:ascii="Arial" w:hAnsi="Arial" w:cs="Arial"/>
          <w:lang w:val="en-US"/>
        </w:rPr>
        <w:t xml:space="preserve">different </w:t>
      </w:r>
      <w:r w:rsidR="003B1CC7" w:rsidRPr="00F25FAA">
        <w:rPr>
          <w:rFonts w:ascii="Arial" w:hAnsi="Arial" w:cs="Arial"/>
          <w:lang w:val="en-US"/>
        </w:rPr>
        <w:t>diseases</w:t>
      </w:r>
      <w:r w:rsidR="00E45F06" w:rsidRPr="00F25FAA">
        <w:rPr>
          <w:rFonts w:ascii="Arial" w:hAnsi="Arial" w:cs="Arial"/>
          <w:lang w:val="en-US"/>
        </w:rPr>
        <w:t>.</w:t>
      </w:r>
    </w:p>
    <w:p w14:paraId="0405DA7B" w14:textId="77777777" w:rsidR="003F4CA9" w:rsidRPr="00E45F06" w:rsidRDefault="003F4CA9" w:rsidP="005E3DEE">
      <w:pPr>
        <w:spacing w:line="276" w:lineRule="auto"/>
        <w:jc w:val="both"/>
        <w:rPr>
          <w:rFonts w:ascii="Arial" w:hAnsi="Arial" w:cs="Arial"/>
          <w:lang w:val="en-US"/>
        </w:rPr>
      </w:pPr>
    </w:p>
    <w:p w14:paraId="51CAB124" w14:textId="77777777" w:rsidR="001A3A15" w:rsidRPr="00E45F06" w:rsidRDefault="001A3A15" w:rsidP="005E3DEE">
      <w:pPr>
        <w:pStyle w:val="Paragrafoelenco"/>
        <w:spacing w:line="276" w:lineRule="auto"/>
        <w:ind w:left="426"/>
        <w:jc w:val="both"/>
        <w:rPr>
          <w:rFonts w:ascii="Arial" w:hAnsi="Arial" w:cs="Arial"/>
          <w:lang w:val="en-US"/>
        </w:rPr>
      </w:pPr>
    </w:p>
    <w:p w14:paraId="72200091" w14:textId="1AC7729C" w:rsidR="00D10F13" w:rsidRPr="00E45F06" w:rsidRDefault="007E7F90" w:rsidP="005E3DEE">
      <w:pPr>
        <w:spacing w:line="276" w:lineRule="auto"/>
        <w:jc w:val="both"/>
        <w:rPr>
          <w:rFonts w:ascii="Arial" w:hAnsi="Arial" w:cs="Arial"/>
          <w:b/>
          <w:bCs/>
          <w:lang w:val="en-US"/>
        </w:rPr>
      </w:pPr>
      <w:r w:rsidRPr="00E45F06">
        <w:rPr>
          <w:rFonts w:ascii="Arial" w:hAnsi="Arial" w:cs="Arial"/>
          <w:b/>
          <w:bCs/>
          <w:lang w:val="en-US"/>
        </w:rPr>
        <w:t>Schedule</w:t>
      </w:r>
      <w:r w:rsidR="006638D9" w:rsidRPr="00E45F06">
        <w:rPr>
          <w:rFonts w:ascii="Arial" w:hAnsi="Arial" w:cs="Arial"/>
          <w:b/>
          <w:bCs/>
          <w:lang w:val="en-US"/>
        </w:rPr>
        <w:t xml:space="preserve"> (~6 hours)</w:t>
      </w:r>
    </w:p>
    <w:p w14:paraId="54825218" w14:textId="305618D8" w:rsidR="00ED01C3" w:rsidRPr="00E45F06" w:rsidRDefault="00ED01C3" w:rsidP="005E3DEE">
      <w:pPr>
        <w:spacing w:line="276" w:lineRule="auto"/>
        <w:jc w:val="both"/>
        <w:rPr>
          <w:rFonts w:ascii="Arial" w:hAnsi="Arial" w:cs="Arial"/>
          <w:lang w:val="en-US"/>
        </w:rPr>
      </w:pPr>
      <w:r w:rsidRPr="00E45F06">
        <w:rPr>
          <w:rFonts w:ascii="Arial" w:hAnsi="Arial" w:cs="Arial"/>
          <w:lang w:val="en-US"/>
        </w:rPr>
        <w:t xml:space="preserve">The course will include three lessons </w:t>
      </w:r>
      <w:r w:rsidR="00BC28E1" w:rsidRPr="00E45F06">
        <w:rPr>
          <w:rFonts w:ascii="Arial" w:hAnsi="Arial" w:cs="Arial"/>
          <w:lang w:val="en-US"/>
        </w:rPr>
        <w:t>(</w:t>
      </w:r>
      <w:r w:rsidRPr="00E45F06">
        <w:rPr>
          <w:rFonts w:ascii="Arial" w:hAnsi="Arial" w:cs="Arial"/>
          <w:lang w:val="en-US"/>
        </w:rPr>
        <w:t>2 hours each</w:t>
      </w:r>
      <w:r w:rsidR="00BC28E1" w:rsidRPr="00E45F06">
        <w:rPr>
          <w:rFonts w:ascii="Arial" w:hAnsi="Arial" w:cs="Arial"/>
          <w:lang w:val="en-US"/>
        </w:rPr>
        <w:t>)</w:t>
      </w:r>
      <w:r w:rsidR="00A7454C" w:rsidRPr="00E45F06">
        <w:rPr>
          <w:rFonts w:ascii="Arial" w:hAnsi="Arial" w:cs="Arial"/>
          <w:lang w:val="en-US"/>
        </w:rPr>
        <w:t>, as follows</w:t>
      </w:r>
      <w:r w:rsidR="00D461DA" w:rsidRPr="00E45F06">
        <w:rPr>
          <w:rFonts w:ascii="Arial" w:hAnsi="Arial" w:cs="Arial"/>
          <w:lang w:val="en-US"/>
        </w:rPr>
        <w:t>.</w:t>
      </w:r>
      <w:r w:rsidR="006D605F" w:rsidRPr="00E45F06">
        <w:rPr>
          <w:rFonts w:ascii="Arial" w:hAnsi="Arial" w:cs="Arial"/>
          <w:highlight w:val="cyan"/>
          <w:lang w:val="en-US"/>
        </w:rPr>
        <w:t xml:space="preserve"> </w:t>
      </w:r>
    </w:p>
    <w:p w14:paraId="0AAC32DB" w14:textId="77777777" w:rsidR="005E3DEE" w:rsidRPr="00E45F06" w:rsidRDefault="005E3DEE" w:rsidP="005E3DEE">
      <w:pPr>
        <w:spacing w:line="276" w:lineRule="auto"/>
        <w:jc w:val="both"/>
        <w:rPr>
          <w:rFonts w:ascii="Arial" w:hAnsi="Arial" w:cs="Arial"/>
          <w:lang w:val="en-US"/>
        </w:rPr>
      </w:pPr>
    </w:p>
    <w:p w14:paraId="08CFDBF0" w14:textId="18416540" w:rsidR="00D461DA" w:rsidRPr="00BD7F14" w:rsidRDefault="00217B69" w:rsidP="005E3DEE">
      <w:pPr>
        <w:spacing w:line="276" w:lineRule="auto"/>
        <w:jc w:val="both"/>
        <w:rPr>
          <w:rFonts w:ascii="Arial" w:hAnsi="Arial" w:cs="Arial"/>
          <w:b/>
          <w:bCs/>
          <w:lang w:val="en-US"/>
        </w:rPr>
      </w:pPr>
      <w:r w:rsidRPr="00BD7F14">
        <w:rPr>
          <w:rFonts w:ascii="Arial" w:hAnsi="Arial" w:cs="Arial"/>
          <w:b/>
          <w:bCs/>
          <w:lang w:val="en-US"/>
        </w:rPr>
        <w:t>Program</w:t>
      </w:r>
    </w:p>
    <w:p w14:paraId="65A27923" w14:textId="58A6044B" w:rsidR="00590952" w:rsidRPr="00E45F06" w:rsidRDefault="00590952" w:rsidP="00590952">
      <w:pPr>
        <w:spacing w:line="276" w:lineRule="auto"/>
        <w:jc w:val="both"/>
        <w:rPr>
          <w:rFonts w:ascii="Arial" w:hAnsi="Arial" w:cs="Arial"/>
          <w:b/>
          <w:bCs/>
          <w:lang w:val="en-US"/>
        </w:rPr>
      </w:pPr>
      <w:r w:rsidRPr="00E45F06">
        <w:rPr>
          <w:rFonts w:ascii="Arial" w:hAnsi="Arial" w:cs="Arial"/>
          <w:b/>
          <w:bCs/>
          <w:lang w:val="en-US"/>
        </w:rPr>
        <w:t xml:space="preserve">Lesson </w:t>
      </w:r>
      <w:r>
        <w:rPr>
          <w:rFonts w:ascii="Arial" w:hAnsi="Arial" w:cs="Arial"/>
          <w:b/>
          <w:bCs/>
          <w:lang w:val="en-US"/>
        </w:rPr>
        <w:t>one</w:t>
      </w:r>
      <w:r w:rsidRPr="00E45F06">
        <w:rPr>
          <w:rFonts w:ascii="Arial" w:hAnsi="Arial" w:cs="Arial"/>
          <w:b/>
          <w:bCs/>
          <w:lang w:val="en-US"/>
        </w:rPr>
        <w:t xml:space="preserve"> (</w:t>
      </w:r>
      <w:r w:rsidRPr="00E45F06">
        <w:rPr>
          <w:rFonts w:ascii="Arial" w:hAnsi="Arial" w:cs="Arial"/>
          <w:b/>
          <w:bCs/>
          <w:i/>
          <w:lang w:val="en-US"/>
        </w:rPr>
        <w:t>prof.</w:t>
      </w:r>
      <w:r w:rsidRPr="00E45F06">
        <w:rPr>
          <w:rFonts w:ascii="Arial" w:hAnsi="Arial" w:cs="Arial"/>
          <w:b/>
          <w:bCs/>
          <w:lang w:val="en-US"/>
        </w:rPr>
        <w:t xml:space="preserve"> </w:t>
      </w:r>
      <w:r w:rsidRPr="00E45F06">
        <w:rPr>
          <w:rFonts w:ascii="Arial" w:hAnsi="Arial" w:cs="Arial"/>
          <w:b/>
          <w:bCs/>
          <w:i/>
          <w:iCs/>
          <w:lang w:val="en-US"/>
        </w:rPr>
        <w:t xml:space="preserve">Giulia </w:t>
      </w:r>
      <w:proofErr w:type="spellStart"/>
      <w:r w:rsidRPr="00E45F06">
        <w:rPr>
          <w:rFonts w:ascii="Arial" w:hAnsi="Arial" w:cs="Arial"/>
          <w:b/>
          <w:bCs/>
          <w:i/>
          <w:iCs/>
          <w:lang w:val="en-US"/>
        </w:rPr>
        <w:t>Frisso</w:t>
      </w:r>
      <w:proofErr w:type="spellEnd"/>
      <w:r w:rsidRPr="00E45F06">
        <w:rPr>
          <w:rFonts w:ascii="Arial" w:hAnsi="Arial" w:cs="Arial"/>
          <w:b/>
          <w:bCs/>
          <w:lang w:val="en-US"/>
        </w:rPr>
        <w:t xml:space="preserve">): </w:t>
      </w:r>
      <w:r>
        <w:rPr>
          <w:rFonts w:ascii="Arial" w:hAnsi="Arial" w:cs="Arial"/>
          <w:b/>
          <w:bCs/>
          <w:lang w:val="en-US"/>
        </w:rPr>
        <w:t>13</w:t>
      </w:r>
      <w:r w:rsidRPr="00E45F06">
        <w:rPr>
          <w:rFonts w:ascii="Arial" w:hAnsi="Arial" w:cs="Arial"/>
          <w:b/>
          <w:bCs/>
          <w:lang w:val="en-US"/>
        </w:rPr>
        <w:t xml:space="preserve">, </w:t>
      </w:r>
      <w:r w:rsidRPr="00064A68">
        <w:rPr>
          <w:rFonts w:ascii="Arial" w:hAnsi="Arial" w:cs="Arial"/>
          <w:b/>
          <w:bCs/>
          <w:lang w:val="en-US"/>
        </w:rPr>
        <w:t xml:space="preserve">November </w:t>
      </w:r>
      <w:r w:rsidRPr="00E45F06">
        <w:rPr>
          <w:rFonts w:ascii="Arial" w:hAnsi="Arial" w:cs="Arial"/>
          <w:b/>
          <w:bCs/>
          <w:lang w:val="en-US"/>
        </w:rPr>
        <w:t xml:space="preserve">2023, 14:30. </w:t>
      </w:r>
    </w:p>
    <w:p w14:paraId="250E1F8A" w14:textId="77777777" w:rsidR="00590952" w:rsidRPr="00E45F06" w:rsidRDefault="00590952" w:rsidP="00590952">
      <w:pPr>
        <w:spacing w:line="276" w:lineRule="auto"/>
        <w:jc w:val="both"/>
        <w:rPr>
          <w:rFonts w:ascii="Arial" w:hAnsi="Arial" w:cs="Arial"/>
          <w:lang w:val="en-US"/>
        </w:rPr>
      </w:pPr>
      <w:r w:rsidRPr="00E45F06">
        <w:rPr>
          <w:rFonts w:ascii="Arial" w:hAnsi="Arial" w:cs="Arial"/>
          <w:lang w:val="en-US"/>
        </w:rPr>
        <w:t>Seminar room 4</w:t>
      </w:r>
      <w:r w:rsidRPr="00E45F06">
        <w:rPr>
          <w:rFonts w:ascii="Arial" w:hAnsi="Arial" w:cs="Arial"/>
          <w:vertAlign w:val="superscript"/>
          <w:lang w:val="en-US"/>
        </w:rPr>
        <w:t>th</w:t>
      </w:r>
      <w:r w:rsidRPr="00E45F06">
        <w:rPr>
          <w:rFonts w:ascii="Arial" w:hAnsi="Arial" w:cs="Arial"/>
          <w:lang w:val="en-US"/>
        </w:rPr>
        <w:t xml:space="preserve"> floor Torre </w:t>
      </w:r>
      <w:proofErr w:type="spellStart"/>
      <w:r w:rsidRPr="00E45F06">
        <w:rPr>
          <w:rFonts w:ascii="Arial" w:hAnsi="Arial" w:cs="Arial"/>
          <w:lang w:val="en-US"/>
        </w:rPr>
        <w:t>Biologica</w:t>
      </w:r>
      <w:proofErr w:type="spellEnd"/>
    </w:p>
    <w:p w14:paraId="29DCB339" w14:textId="77777777" w:rsidR="00590952" w:rsidRPr="00E45F06" w:rsidRDefault="00590952" w:rsidP="00590952">
      <w:pPr>
        <w:spacing w:line="276" w:lineRule="auto"/>
        <w:jc w:val="both"/>
        <w:rPr>
          <w:rFonts w:ascii="Arial" w:hAnsi="Arial" w:cs="Arial"/>
          <w:i/>
          <w:iCs/>
          <w:lang w:val="en-US"/>
        </w:rPr>
      </w:pPr>
      <w:r w:rsidRPr="00E45F06">
        <w:rPr>
          <w:rFonts w:ascii="Arial" w:hAnsi="Arial" w:cs="Arial"/>
          <w:lang w:val="en-US"/>
        </w:rPr>
        <w:t xml:space="preserve">Title: </w:t>
      </w:r>
      <w:r w:rsidRPr="00E45F06">
        <w:rPr>
          <w:rFonts w:ascii="Arial" w:hAnsi="Arial" w:cs="Arial"/>
          <w:i/>
          <w:iCs/>
          <w:lang w:val="en-US"/>
        </w:rPr>
        <w:t>Digenic inheritances in rare diseases: a possible non-Mendelian disease transmission</w:t>
      </w:r>
    </w:p>
    <w:p w14:paraId="12D44D21" w14:textId="77777777" w:rsidR="00590952" w:rsidRPr="004B7F6A" w:rsidRDefault="00590952" w:rsidP="00590952">
      <w:pPr>
        <w:spacing w:line="276" w:lineRule="auto"/>
        <w:jc w:val="both"/>
        <w:rPr>
          <w:rFonts w:ascii="Arial" w:hAnsi="Arial" w:cs="Arial"/>
          <w:lang w:val="en-US"/>
        </w:rPr>
      </w:pPr>
      <w:r w:rsidRPr="004B7F6A">
        <w:rPr>
          <w:rFonts w:ascii="Arial" w:hAnsi="Arial" w:cs="Arial"/>
          <w:lang w:val="en-US"/>
        </w:rPr>
        <w:t>Digenic inheritance</w:t>
      </w:r>
      <w:r>
        <w:rPr>
          <w:rFonts w:ascii="Arial" w:hAnsi="Arial" w:cs="Arial"/>
          <w:lang w:val="en-US"/>
        </w:rPr>
        <w:t xml:space="preserve"> (DI)</w:t>
      </w:r>
      <w:r w:rsidRPr="004B7F6A">
        <w:rPr>
          <w:rFonts w:ascii="Arial" w:hAnsi="Arial" w:cs="Arial"/>
          <w:lang w:val="en-US"/>
        </w:rPr>
        <w:t xml:space="preserve"> is a mechanism that occurs when the interaction of two genes is required for the expression of a phenotype. Mutations in at least one copy of each gene are required for the expression of a phenotype and may be the cause of the onset of a rare disease. </w:t>
      </w:r>
      <w:r w:rsidRPr="004B7F6A">
        <w:rPr>
          <w:rFonts w:ascii="Arial" w:hAnsi="Arial" w:cs="Arial"/>
          <w:iCs/>
          <w:lang w:val="en-US"/>
        </w:rPr>
        <w:t xml:space="preserve">The lesson will address the possibility of digenic transmission in </w:t>
      </w:r>
      <w:r>
        <w:rPr>
          <w:rFonts w:ascii="Arial" w:hAnsi="Arial" w:cs="Arial"/>
          <w:iCs/>
          <w:lang w:val="en-US"/>
        </w:rPr>
        <w:t xml:space="preserve">some </w:t>
      </w:r>
      <w:r w:rsidRPr="004B7F6A">
        <w:rPr>
          <w:rFonts w:ascii="Arial" w:hAnsi="Arial" w:cs="Arial"/>
          <w:iCs/>
          <w:lang w:val="en-US"/>
        </w:rPr>
        <w:t xml:space="preserve">hereditary metabolic diseases and try to elucidate the mechanisms that can justify </w:t>
      </w:r>
      <w:r>
        <w:rPr>
          <w:rFonts w:ascii="Arial" w:hAnsi="Arial" w:cs="Arial"/>
          <w:iCs/>
          <w:lang w:val="en-US"/>
        </w:rPr>
        <w:t>the DI.</w:t>
      </w:r>
    </w:p>
    <w:p w14:paraId="759FA009" w14:textId="77777777" w:rsidR="00590952" w:rsidRPr="004B7F6A" w:rsidRDefault="00590952" w:rsidP="00590952">
      <w:pPr>
        <w:spacing w:line="276" w:lineRule="auto"/>
        <w:jc w:val="both"/>
        <w:rPr>
          <w:rFonts w:ascii="Arial" w:hAnsi="Arial" w:cs="Arial"/>
          <w:lang w:val="en-US"/>
        </w:rPr>
      </w:pPr>
    </w:p>
    <w:p w14:paraId="07CB6A31" w14:textId="77777777" w:rsidR="00590952" w:rsidRPr="004B7F6A" w:rsidRDefault="00590952" w:rsidP="00590952">
      <w:pPr>
        <w:pStyle w:val="Paragrafoelenco"/>
        <w:numPr>
          <w:ilvl w:val="0"/>
          <w:numId w:val="4"/>
        </w:numPr>
        <w:ind w:left="284"/>
        <w:rPr>
          <w:rFonts w:ascii="Arial" w:hAnsi="Arial" w:cs="Arial"/>
          <w:lang w:val="en-US"/>
        </w:rPr>
      </w:pPr>
      <w:r w:rsidRPr="004B7F6A">
        <w:rPr>
          <w:rFonts w:ascii="Arial" w:hAnsi="Arial" w:cs="Arial"/>
          <w:lang w:val="en-US"/>
        </w:rPr>
        <w:lastRenderedPageBreak/>
        <w:t xml:space="preserve">Schäffer AA. Digenic inheritance in medical genetics. J Med Genet. 2013 Oct;50(10):641-52. </w:t>
      </w:r>
      <w:proofErr w:type="spellStart"/>
      <w:r w:rsidRPr="004B7F6A">
        <w:rPr>
          <w:rFonts w:ascii="Arial" w:hAnsi="Arial" w:cs="Arial"/>
          <w:lang w:val="en-US"/>
        </w:rPr>
        <w:t>doi</w:t>
      </w:r>
      <w:proofErr w:type="spellEnd"/>
      <w:r w:rsidRPr="004B7F6A">
        <w:rPr>
          <w:rFonts w:ascii="Arial" w:hAnsi="Arial" w:cs="Arial"/>
          <w:lang w:val="en-US"/>
        </w:rPr>
        <w:t xml:space="preserve">: 10.1136/jmedgenet-2013-101713. </w:t>
      </w:r>
      <w:proofErr w:type="spellStart"/>
      <w:r w:rsidRPr="004B7F6A">
        <w:rPr>
          <w:rFonts w:ascii="Arial" w:hAnsi="Arial" w:cs="Arial"/>
          <w:lang w:val="en-US"/>
        </w:rPr>
        <w:t>Epub</w:t>
      </w:r>
      <w:proofErr w:type="spellEnd"/>
      <w:r w:rsidRPr="004B7F6A">
        <w:rPr>
          <w:rFonts w:ascii="Arial" w:hAnsi="Arial" w:cs="Arial"/>
          <w:lang w:val="en-US"/>
        </w:rPr>
        <w:t xml:space="preserve"> 2013 Jun 19. </w:t>
      </w:r>
    </w:p>
    <w:p w14:paraId="21B58317" w14:textId="77777777" w:rsidR="00590952" w:rsidRPr="004B7F6A" w:rsidRDefault="00590952" w:rsidP="00590952">
      <w:pPr>
        <w:ind w:left="284"/>
        <w:rPr>
          <w:rFonts w:ascii="Arial" w:hAnsi="Arial" w:cs="Arial"/>
          <w:lang w:val="en-US"/>
        </w:rPr>
      </w:pPr>
    </w:p>
    <w:p w14:paraId="4B72C00E" w14:textId="77777777" w:rsidR="00590952" w:rsidRPr="004B7F6A" w:rsidRDefault="00590952" w:rsidP="00590952">
      <w:pPr>
        <w:pStyle w:val="Paragrafoelenco"/>
        <w:numPr>
          <w:ilvl w:val="0"/>
          <w:numId w:val="4"/>
        </w:numPr>
        <w:ind w:left="284"/>
        <w:rPr>
          <w:rFonts w:ascii="Arial" w:hAnsi="Arial" w:cs="Arial"/>
          <w:lang w:val="en-US"/>
        </w:rPr>
      </w:pPr>
      <w:r w:rsidRPr="004B7F6A">
        <w:rPr>
          <w:rFonts w:ascii="Arial" w:hAnsi="Arial" w:cs="Arial"/>
          <w:lang w:val="en-US"/>
        </w:rPr>
        <w:t xml:space="preserve">Okazaki A, Ott J. Machine learning approaches to explore digenic inheritance. Trends Genet. 2022 Oct;38(10):1013-1018. </w:t>
      </w:r>
      <w:proofErr w:type="spellStart"/>
      <w:r w:rsidRPr="004B7F6A">
        <w:rPr>
          <w:rFonts w:ascii="Arial" w:hAnsi="Arial" w:cs="Arial"/>
          <w:lang w:val="en-US"/>
        </w:rPr>
        <w:t>doi</w:t>
      </w:r>
      <w:proofErr w:type="spellEnd"/>
      <w:r w:rsidRPr="004B7F6A">
        <w:rPr>
          <w:rFonts w:ascii="Arial" w:hAnsi="Arial" w:cs="Arial"/>
          <w:lang w:val="en-US"/>
        </w:rPr>
        <w:t xml:space="preserve">: 10.1016/j.tig.2022.04.009. </w:t>
      </w:r>
      <w:proofErr w:type="spellStart"/>
      <w:r w:rsidRPr="004B7F6A">
        <w:rPr>
          <w:rFonts w:ascii="Arial" w:hAnsi="Arial" w:cs="Arial"/>
          <w:lang w:val="en-US"/>
        </w:rPr>
        <w:t>Epub</w:t>
      </w:r>
      <w:proofErr w:type="spellEnd"/>
      <w:r w:rsidRPr="004B7F6A">
        <w:rPr>
          <w:rFonts w:ascii="Arial" w:hAnsi="Arial" w:cs="Arial"/>
          <w:lang w:val="en-US"/>
        </w:rPr>
        <w:t xml:space="preserve"> 2022 May 14. </w:t>
      </w:r>
    </w:p>
    <w:p w14:paraId="0C3EA37E" w14:textId="77777777" w:rsidR="00590952" w:rsidRPr="004B7F6A" w:rsidRDefault="00590952" w:rsidP="00590952">
      <w:pPr>
        <w:ind w:left="284"/>
        <w:rPr>
          <w:rFonts w:ascii="Arial" w:hAnsi="Arial" w:cs="Arial"/>
          <w:lang w:val="en-US"/>
        </w:rPr>
      </w:pPr>
    </w:p>
    <w:p w14:paraId="5A12DA69" w14:textId="77777777" w:rsidR="00590952" w:rsidRPr="004B7F6A" w:rsidRDefault="00590952" w:rsidP="00590952">
      <w:pPr>
        <w:pStyle w:val="Paragrafoelenco"/>
        <w:numPr>
          <w:ilvl w:val="0"/>
          <w:numId w:val="4"/>
        </w:numPr>
        <w:ind w:left="284"/>
        <w:rPr>
          <w:rFonts w:ascii="Arial" w:hAnsi="Arial" w:cs="Arial"/>
          <w:lang w:val="en-US"/>
        </w:rPr>
      </w:pPr>
      <w:r w:rsidRPr="004B7F6A">
        <w:rPr>
          <w:rFonts w:ascii="Arial" w:hAnsi="Arial" w:cs="Arial"/>
          <w:lang w:val="en-US"/>
        </w:rPr>
        <w:t xml:space="preserve">Deltas C. Digenic inheritance and genetic modifiers. Clin Genet. 2018 Mar;93(3):429-438. </w:t>
      </w:r>
      <w:proofErr w:type="spellStart"/>
      <w:r w:rsidRPr="004B7F6A">
        <w:rPr>
          <w:rFonts w:ascii="Arial" w:hAnsi="Arial" w:cs="Arial"/>
          <w:lang w:val="en-US"/>
        </w:rPr>
        <w:t>doi</w:t>
      </w:r>
      <w:proofErr w:type="spellEnd"/>
      <w:r w:rsidRPr="004B7F6A">
        <w:rPr>
          <w:rFonts w:ascii="Arial" w:hAnsi="Arial" w:cs="Arial"/>
          <w:lang w:val="en-US"/>
        </w:rPr>
        <w:t xml:space="preserve">: 10.1111/cge.13150. </w:t>
      </w:r>
      <w:proofErr w:type="spellStart"/>
      <w:r w:rsidRPr="004B7F6A">
        <w:rPr>
          <w:rFonts w:ascii="Arial" w:hAnsi="Arial" w:cs="Arial"/>
          <w:lang w:val="en-US"/>
        </w:rPr>
        <w:t>Epub</w:t>
      </w:r>
      <w:proofErr w:type="spellEnd"/>
      <w:r w:rsidRPr="004B7F6A">
        <w:rPr>
          <w:rFonts w:ascii="Arial" w:hAnsi="Arial" w:cs="Arial"/>
          <w:lang w:val="en-US"/>
        </w:rPr>
        <w:t xml:space="preserve"> 2018 Jan 25. </w:t>
      </w:r>
    </w:p>
    <w:p w14:paraId="2051CC7B" w14:textId="77777777" w:rsidR="00590952" w:rsidRPr="00064A68" w:rsidRDefault="00590952" w:rsidP="00590952">
      <w:pPr>
        <w:spacing w:line="276" w:lineRule="auto"/>
        <w:jc w:val="both"/>
        <w:rPr>
          <w:rFonts w:ascii="Arial" w:hAnsi="Arial" w:cs="Arial"/>
        </w:rPr>
      </w:pPr>
    </w:p>
    <w:p w14:paraId="30B386C6" w14:textId="175D9440" w:rsidR="00823752" w:rsidRPr="00E45F06" w:rsidRDefault="00823752" w:rsidP="00E003B0">
      <w:pPr>
        <w:jc w:val="both"/>
        <w:rPr>
          <w:rFonts w:ascii="Arial" w:hAnsi="Arial" w:cs="Arial"/>
          <w:iCs/>
          <w:lang w:val="en-US"/>
        </w:rPr>
      </w:pPr>
    </w:p>
    <w:p w14:paraId="6B8843CF" w14:textId="77777777" w:rsidR="00E668A0" w:rsidRPr="00E45F06" w:rsidRDefault="00E668A0" w:rsidP="00E668A0">
      <w:pPr>
        <w:spacing w:line="276" w:lineRule="auto"/>
        <w:jc w:val="both"/>
        <w:rPr>
          <w:rFonts w:ascii="Arial" w:hAnsi="Arial" w:cs="Arial"/>
          <w:i/>
          <w:iCs/>
          <w:lang w:val="en-US"/>
        </w:rPr>
      </w:pPr>
    </w:p>
    <w:p w14:paraId="24E31613" w14:textId="2A2C1946" w:rsidR="009B5E7D" w:rsidRPr="00064A68" w:rsidRDefault="00D461DA" w:rsidP="005E3DEE">
      <w:pPr>
        <w:spacing w:line="276" w:lineRule="auto"/>
        <w:jc w:val="both"/>
        <w:rPr>
          <w:rFonts w:ascii="Arial" w:hAnsi="Arial" w:cs="Arial"/>
          <w:lang w:val="en-US"/>
        </w:rPr>
      </w:pPr>
      <w:r w:rsidRPr="00E45F06">
        <w:rPr>
          <w:rFonts w:ascii="Arial" w:hAnsi="Arial" w:cs="Arial"/>
          <w:b/>
          <w:bCs/>
          <w:lang w:val="en-US"/>
        </w:rPr>
        <w:t xml:space="preserve">Lesson </w:t>
      </w:r>
      <w:r w:rsidR="00E668A0" w:rsidRPr="00E45F06">
        <w:rPr>
          <w:rFonts w:ascii="Arial" w:hAnsi="Arial" w:cs="Arial"/>
          <w:b/>
          <w:bCs/>
          <w:lang w:val="en-US"/>
        </w:rPr>
        <w:t>two</w:t>
      </w:r>
      <w:r w:rsidR="009B5E7D" w:rsidRPr="00E45F06">
        <w:rPr>
          <w:rFonts w:ascii="Arial" w:hAnsi="Arial" w:cs="Arial"/>
          <w:b/>
          <w:bCs/>
          <w:lang w:val="en-US"/>
        </w:rPr>
        <w:t xml:space="preserve"> (</w:t>
      </w:r>
      <w:r w:rsidR="008F7152" w:rsidRPr="00E45F06">
        <w:rPr>
          <w:rFonts w:ascii="Arial" w:hAnsi="Arial" w:cs="Arial"/>
          <w:b/>
          <w:bCs/>
          <w:i/>
          <w:lang w:val="en-US"/>
        </w:rPr>
        <w:t xml:space="preserve">prof. </w:t>
      </w:r>
      <w:r w:rsidR="008F7152" w:rsidRPr="00E45F06">
        <w:rPr>
          <w:rFonts w:ascii="Arial" w:hAnsi="Arial" w:cs="Arial"/>
          <w:b/>
          <w:bCs/>
          <w:i/>
          <w:iCs/>
          <w:lang w:val="en-US"/>
        </w:rPr>
        <w:t>Carmela Nardelli</w:t>
      </w:r>
      <w:r w:rsidR="00422C87" w:rsidRPr="00E45F06">
        <w:rPr>
          <w:rFonts w:ascii="Arial" w:hAnsi="Arial" w:cs="Arial"/>
          <w:b/>
          <w:bCs/>
          <w:lang w:val="en-US"/>
        </w:rPr>
        <w:t>)</w:t>
      </w:r>
      <w:r w:rsidR="009B5E7D" w:rsidRPr="00E45F06">
        <w:rPr>
          <w:rFonts w:ascii="Arial" w:hAnsi="Arial" w:cs="Arial"/>
          <w:b/>
          <w:bCs/>
          <w:lang w:val="en-US"/>
        </w:rPr>
        <w:t>:</w:t>
      </w:r>
      <w:r w:rsidR="00C01A4C" w:rsidRPr="00E45F06">
        <w:rPr>
          <w:rFonts w:ascii="Arial" w:hAnsi="Arial" w:cs="Arial"/>
          <w:b/>
          <w:bCs/>
          <w:lang w:val="en-US"/>
        </w:rPr>
        <w:t xml:space="preserve"> </w:t>
      </w:r>
      <w:r w:rsidR="00090F58">
        <w:rPr>
          <w:rFonts w:ascii="Arial" w:hAnsi="Arial" w:cs="Arial"/>
          <w:b/>
          <w:bCs/>
          <w:lang w:val="en-US"/>
        </w:rPr>
        <w:t>15</w:t>
      </w:r>
      <w:r w:rsidR="008F7152" w:rsidRPr="00E45F06">
        <w:rPr>
          <w:rFonts w:ascii="Arial" w:hAnsi="Arial" w:cs="Arial"/>
          <w:b/>
          <w:bCs/>
          <w:lang w:val="en-US"/>
        </w:rPr>
        <w:t xml:space="preserve">, </w:t>
      </w:r>
      <w:r w:rsidR="00090F58" w:rsidRPr="00090F58">
        <w:rPr>
          <w:rFonts w:ascii="Arial" w:hAnsi="Arial" w:cs="Arial"/>
          <w:b/>
          <w:bCs/>
          <w:lang w:val="en-US"/>
        </w:rPr>
        <w:t xml:space="preserve">November </w:t>
      </w:r>
      <w:r w:rsidR="008F7152" w:rsidRPr="00E45F06">
        <w:rPr>
          <w:rFonts w:ascii="Arial" w:hAnsi="Arial" w:cs="Arial"/>
          <w:b/>
          <w:bCs/>
          <w:lang w:val="en-US"/>
        </w:rPr>
        <w:t>2023, 14:30.</w:t>
      </w:r>
    </w:p>
    <w:p w14:paraId="7E5A8B6E" w14:textId="67310734" w:rsidR="004941F1" w:rsidRPr="00E45F06" w:rsidRDefault="004941F1" w:rsidP="005E3DEE">
      <w:pPr>
        <w:spacing w:line="276" w:lineRule="auto"/>
        <w:jc w:val="both"/>
        <w:rPr>
          <w:rFonts w:ascii="Arial" w:hAnsi="Arial" w:cs="Arial"/>
          <w:lang w:val="en-US"/>
        </w:rPr>
      </w:pPr>
      <w:r w:rsidRPr="00E45F06">
        <w:rPr>
          <w:rFonts w:ascii="Arial" w:hAnsi="Arial" w:cs="Arial"/>
          <w:lang w:val="en-US"/>
        </w:rPr>
        <w:t>Seminar room 4</w:t>
      </w:r>
      <w:r w:rsidRPr="00E45F06">
        <w:rPr>
          <w:rFonts w:ascii="Arial" w:hAnsi="Arial" w:cs="Arial"/>
          <w:vertAlign w:val="superscript"/>
          <w:lang w:val="en-US"/>
        </w:rPr>
        <w:t>th</w:t>
      </w:r>
      <w:r w:rsidRPr="00E45F06">
        <w:rPr>
          <w:rFonts w:ascii="Arial" w:hAnsi="Arial" w:cs="Arial"/>
          <w:lang w:val="en-US"/>
        </w:rPr>
        <w:t xml:space="preserve"> floor Torre </w:t>
      </w:r>
      <w:proofErr w:type="spellStart"/>
      <w:r w:rsidRPr="00E45F06">
        <w:rPr>
          <w:rFonts w:ascii="Arial" w:hAnsi="Arial" w:cs="Arial"/>
          <w:lang w:val="en-US"/>
        </w:rPr>
        <w:t>Biologica</w:t>
      </w:r>
      <w:proofErr w:type="spellEnd"/>
    </w:p>
    <w:p w14:paraId="2045F748" w14:textId="361441D3" w:rsidR="00310743" w:rsidRPr="00E45F06" w:rsidRDefault="004941F1">
      <w:pPr>
        <w:spacing w:line="276" w:lineRule="auto"/>
        <w:jc w:val="both"/>
        <w:rPr>
          <w:rFonts w:ascii="Arial" w:hAnsi="Arial" w:cs="Arial"/>
          <w:i/>
          <w:iCs/>
          <w:lang w:val="en-US"/>
        </w:rPr>
      </w:pPr>
      <w:r w:rsidRPr="00E45F06">
        <w:rPr>
          <w:rFonts w:ascii="Arial" w:hAnsi="Arial" w:cs="Arial"/>
          <w:lang w:val="en-US"/>
        </w:rPr>
        <w:t>Title</w:t>
      </w:r>
      <w:r w:rsidR="00FD7B8A" w:rsidRPr="00E45F06">
        <w:rPr>
          <w:rFonts w:ascii="Arial" w:hAnsi="Arial" w:cs="Arial"/>
          <w:lang w:val="en-US"/>
        </w:rPr>
        <w:t xml:space="preserve">: </w:t>
      </w:r>
      <w:r w:rsidR="00AC308E" w:rsidRPr="00E45F06">
        <w:rPr>
          <w:rFonts w:ascii="Arial" w:hAnsi="Arial" w:cs="Arial"/>
          <w:i/>
          <w:iCs/>
          <w:lang w:val="en-US"/>
        </w:rPr>
        <w:t>Human m</w:t>
      </w:r>
      <w:r w:rsidR="00293F93" w:rsidRPr="00E45F06">
        <w:rPr>
          <w:rFonts w:ascii="Arial" w:hAnsi="Arial" w:cs="Arial"/>
          <w:i/>
          <w:iCs/>
          <w:lang w:val="en-US"/>
        </w:rPr>
        <w:t>icrobiome</w:t>
      </w:r>
      <w:r w:rsidR="008D55DD" w:rsidRPr="00E45F06">
        <w:rPr>
          <w:rFonts w:ascii="Arial" w:hAnsi="Arial" w:cs="Arial"/>
          <w:i/>
          <w:iCs/>
          <w:lang w:val="en-US"/>
        </w:rPr>
        <w:t xml:space="preserve"> analysis: a possible </w:t>
      </w:r>
      <w:r w:rsidR="00AC308E" w:rsidRPr="00E45F06">
        <w:rPr>
          <w:rFonts w:ascii="Arial" w:hAnsi="Arial" w:cs="Arial"/>
          <w:i/>
          <w:iCs/>
          <w:lang w:val="en-US"/>
        </w:rPr>
        <w:t xml:space="preserve">integrative </w:t>
      </w:r>
      <w:r w:rsidR="008D55DD" w:rsidRPr="00E45F06">
        <w:rPr>
          <w:rFonts w:ascii="Arial" w:hAnsi="Arial" w:cs="Arial"/>
          <w:i/>
          <w:iCs/>
          <w:lang w:val="en-US"/>
        </w:rPr>
        <w:t xml:space="preserve">tool </w:t>
      </w:r>
      <w:r w:rsidR="00AC308E" w:rsidRPr="00E45F06">
        <w:rPr>
          <w:rFonts w:ascii="Arial" w:hAnsi="Arial" w:cs="Arial"/>
          <w:i/>
          <w:iCs/>
          <w:lang w:val="en-US"/>
        </w:rPr>
        <w:t xml:space="preserve">in </w:t>
      </w:r>
      <w:r w:rsidR="00511378" w:rsidRPr="00E45F06">
        <w:rPr>
          <w:rFonts w:ascii="Arial" w:hAnsi="Arial" w:cs="Arial"/>
          <w:i/>
          <w:iCs/>
          <w:lang w:val="en-US"/>
        </w:rPr>
        <w:t xml:space="preserve">clinical </w:t>
      </w:r>
      <w:r w:rsidR="008D55DD" w:rsidRPr="00E45F06">
        <w:rPr>
          <w:rFonts w:ascii="Arial" w:hAnsi="Arial" w:cs="Arial"/>
          <w:i/>
          <w:iCs/>
          <w:lang w:val="en-US"/>
        </w:rPr>
        <w:t xml:space="preserve">investigation  </w:t>
      </w:r>
    </w:p>
    <w:p w14:paraId="107E27A2" w14:textId="0F7F7C63" w:rsidR="00323371" w:rsidRPr="00E45F06" w:rsidRDefault="00323371" w:rsidP="00310743">
      <w:pPr>
        <w:spacing w:line="276" w:lineRule="auto"/>
        <w:jc w:val="both"/>
        <w:rPr>
          <w:rFonts w:ascii="Arial" w:hAnsi="Arial" w:cs="Arial"/>
          <w:lang w:val="en-US"/>
        </w:rPr>
      </w:pPr>
    </w:p>
    <w:p w14:paraId="77BCDC64" w14:textId="04AEC6AE" w:rsidR="00511378" w:rsidRPr="00E45F06" w:rsidRDefault="00511378" w:rsidP="00511378">
      <w:pPr>
        <w:spacing w:line="276" w:lineRule="auto"/>
        <w:jc w:val="both"/>
        <w:rPr>
          <w:rFonts w:ascii="Arial" w:hAnsi="Arial" w:cs="Arial"/>
          <w:lang w:val="en-US"/>
        </w:rPr>
      </w:pPr>
      <w:r w:rsidRPr="00E45F06">
        <w:rPr>
          <w:rFonts w:ascii="Arial" w:hAnsi="Arial" w:cs="Arial"/>
          <w:lang w:val="en-US"/>
        </w:rPr>
        <w:t>Human microbiome refers to the collection of genomes from all the microorganisms inhabiting several niches of our body. The advance of research technologies allows us to examinate how microbiota maintain human health and contribute to pathogenesis.</w:t>
      </w:r>
    </w:p>
    <w:p w14:paraId="6BA6F6E9" w14:textId="33C6A641" w:rsidR="00511378" w:rsidRPr="00E45F06" w:rsidRDefault="00F2464D" w:rsidP="00511378">
      <w:pPr>
        <w:spacing w:line="276" w:lineRule="auto"/>
        <w:jc w:val="both"/>
        <w:rPr>
          <w:rFonts w:ascii="Arial" w:hAnsi="Arial" w:cs="Arial"/>
          <w:lang w:val="en-US"/>
        </w:rPr>
      </w:pPr>
      <w:r w:rsidRPr="00E45F06">
        <w:rPr>
          <w:rFonts w:ascii="Arial" w:hAnsi="Arial" w:cs="Arial"/>
          <w:lang w:val="en-US"/>
        </w:rPr>
        <w:t xml:space="preserve">The lesson will initially be focused on the microbiome analysis by using 16S rRNA sequencing and </w:t>
      </w:r>
      <w:r w:rsidR="006002CE" w:rsidRPr="00E45F06">
        <w:rPr>
          <w:rFonts w:ascii="Arial" w:hAnsi="Arial" w:cs="Arial"/>
          <w:lang w:val="en-US"/>
        </w:rPr>
        <w:t xml:space="preserve">then some results obtained by the study of the microbiome in obese patients with </w:t>
      </w:r>
      <w:r w:rsidR="008B11C8" w:rsidRPr="00E45F06">
        <w:rPr>
          <w:rFonts w:ascii="Arial" w:hAnsi="Arial" w:cs="Arial"/>
          <w:lang w:val="en-US"/>
        </w:rPr>
        <w:t xml:space="preserve">colorectal cancer </w:t>
      </w:r>
      <w:r w:rsidR="006002CE" w:rsidRPr="00E45F06">
        <w:rPr>
          <w:rFonts w:ascii="Arial" w:hAnsi="Arial" w:cs="Arial"/>
          <w:lang w:val="en-US"/>
        </w:rPr>
        <w:t>will be discussed.</w:t>
      </w:r>
    </w:p>
    <w:p w14:paraId="0FD5C887" w14:textId="77777777" w:rsidR="00511378" w:rsidRPr="00E45F06" w:rsidRDefault="00511378" w:rsidP="00323371">
      <w:pPr>
        <w:spacing w:line="276" w:lineRule="auto"/>
        <w:jc w:val="both"/>
        <w:rPr>
          <w:rFonts w:ascii="Arial" w:hAnsi="Arial" w:cs="Arial"/>
          <w:lang w:val="en-US"/>
        </w:rPr>
      </w:pPr>
    </w:p>
    <w:p w14:paraId="56434E99" w14:textId="77777777" w:rsidR="00511378" w:rsidRPr="00E45F06" w:rsidRDefault="00511378" w:rsidP="00323371">
      <w:pPr>
        <w:spacing w:line="276" w:lineRule="auto"/>
        <w:jc w:val="both"/>
        <w:rPr>
          <w:rFonts w:ascii="Arial" w:hAnsi="Arial" w:cs="Arial"/>
          <w:lang w:val="en-US"/>
        </w:rPr>
      </w:pPr>
    </w:p>
    <w:p w14:paraId="3A2B0EF5" w14:textId="20E9B1C9" w:rsidR="000D62FD" w:rsidRPr="00E45F06" w:rsidRDefault="000D62FD" w:rsidP="00323371">
      <w:pPr>
        <w:spacing w:line="276" w:lineRule="auto"/>
        <w:jc w:val="both"/>
        <w:rPr>
          <w:rFonts w:ascii="Arial" w:hAnsi="Arial" w:cs="Arial"/>
          <w:lang w:val="en-US"/>
        </w:rPr>
      </w:pPr>
    </w:p>
    <w:p w14:paraId="40562B42" w14:textId="08F9E7CB" w:rsidR="000D62FD" w:rsidRDefault="000D62FD" w:rsidP="00323371">
      <w:pPr>
        <w:spacing w:line="276" w:lineRule="auto"/>
        <w:jc w:val="both"/>
        <w:rPr>
          <w:rFonts w:ascii="Arial" w:hAnsi="Arial" w:cs="Arial"/>
          <w:b/>
          <w:bCs/>
        </w:rPr>
      </w:pPr>
      <w:proofErr w:type="spellStart"/>
      <w:r w:rsidRPr="000D62FD">
        <w:rPr>
          <w:rFonts w:ascii="Arial" w:hAnsi="Arial" w:cs="Arial"/>
          <w:b/>
          <w:bCs/>
        </w:rPr>
        <w:t>References</w:t>
      </w:r>
      <w:proofErr w:type="spellEnd"/>
    </w:p>
    <w:p w14:paraId="79EC24FF" w14:textId="7C9AB959" w:rsidR="00BF6198" w:rsidRPr="00E45F06" w:rsidRDefault="00BF6198" w:rsidP="00906CFA">
      <w:pPr>
        <w:pStyle w:val="Paragrafoelenco"/>
        <w:numPr>
          <w:ilvl w:val="0"/>
          <w:numId w:val="3"/>
        </w:numPr>
        <w:spacing w:line="276" w:lineRule="auto"/>
        <w:jc w:val="both"/>
        <w:rPr>
          <w:rFonts w:ascii="Arial" w:hAnsi="Arial" w:cs="Arial"/>
          <w:lang w:val="en-US"/>
        </w:rPr>
      </w:pPr>
      <w:r w:rsidRPr="00BF6198">
        <w:rPr>
          <w:rFonts w:ascii="Arial" w:hAnsi="Arial" w:cs="Arial"/>
        </w:rPr>
        <w:t xml:space="preserve">Hou K, Wu ZX, Chen XY, Wang JQ, Zhang D, Xiao C, Zhu D, </w:t>
      </w:r>
      <w:proofErr w:type="spellStart"/>
      <w:r w:rsidRPr="00BF6198">
        <w:rPr>
          <w:rFonts w:ascii="Arial" w:hAnsi="Arial" w:cs="Arial"/>
        </w:rPr>
        <w:t>Koya</w:t>
      </w:r>
      <w:proofErr w:type="spellEnd"/>
      <w:r w:rsidRPr="00BF6198">
        <w:rPr>
          <w:rFonts w:ascii="Arial" w:hAnsi="Arial" w:cs="Arial"/>
        </w:rPr>
        <w:t xml:space="preserve"> JB, Wei L, Li J, Chen ZS. </w:t>
      </w:r>
      <w:r w:rsidRPr="00E45F06">
        <w:rPr>
          <w:rFonts w:ascii="Arial" w:hAnsi="Arial" w:cs="Arial"/>
          <w:lang w:val="en-US"/>
        </w:rPr>
        <w:t xml:space="preserve">Microbiota in health and diseases. Signal </w:t>
      </w:r>
      <w:proofErr w:type="spellStart"/>
      <w:r w:rsidRPr="00E45F06">
        <w:rPr>
          <w:rFonts w:ascii="Arial" w:hAnsi="Arial" w:cs="Arial"/>
          <w:lang w:val="en-US"/>
        </w:rPr>
        <w:t>Transduct</w:t>
      </w:r>
      <w:proofErr w:type="spellEnd"/>
      <w:r w:rsidRPr="00E45F06">
        <w:rPr>
          <w:rFonts w:ascii="Arial" w:hAnsi="Arial" w:cs="Arial"/>
          <w:lang w:val="en-US"/>
        </w:rPr>
        <w:t xml:space="preserve"> Target </w:t>
      </w:r>
      <w:proofErr w:type="spellStart"/>
      <w:r w:rsidRPr="00E45F06">
        <w:rPr>
          <w:rFonts w:ascii="Arial" w:hAnsi="Arial" w:cs="Arial"/>
          <w:lang w:val="en-US"/>
        </w:rPr>
        <w:t>Ther</w:t>
      </w:r>
      <w:proofErr w:type="spellEnd"/>
      <w:r w:rsidRPr="00E45F06">
        <w:rPr>
          <w:rFonts w:ascii="Arial" w:hAnsi="Arial" w:cs="Arial"/>
          <w:lang w:val="en-US"/>
        </w:rPr>
        <w:t xml:space="preserve">. 2022 Apr 23;7(1):135. </w:t>
      </w:r>
      <w:proofErr w:type="spellStart"/>
      <w:r w:rsidRPr="00E45F06">
        <w:rPr>
          <w:rFonts w:ascii="Arial" w:hAnsi="Arial" w:cs="Arial"/>
          <w:lang w:val="en-US"/>
        </w:rPr>
        <w:t>doi</w:t>
      </w:r>
      <w:proofErr w:type="spellEnd"/>
      <w:r w:rsidRPr="00E45F06">
        <w:rPr>
          <w:rFonts w:ascii="Arial" w:hAnsi="Arial" w:cs="Arial"/>
          <w:lang w:val="en-US"/>
        </w:rPr>
        <w:t>: 10.1038/s41392-022-00974-4.</w:t>
      </w:r>
    </w:p>
    <w:p w14:paraId="763DFDC8" w14:textId="47E6BCF7" w:rsidR="00906CFA" w:rsidRPr="00AD6D3D" w:rsidRDefault="00906CFA" w:rsidP="00906CFA">
      <w:pPr>
        <w:pStyle w:val="Paragrafoelenco"/>
        <w:numPr>
          <w:ilvl w:val="0"/>
          <w:numId w:val="3"/>
        </w:numPr>
        <w:spacing w:line="276" w:lineRule="auto"/>
        <w:jc w:val="both"/>
        <w:rPr>
          <w:rFonts w:ascii="Arial" w:hAnsi="Arial" w:cs="Arial"/>
        </w:rPr>
      </w:pPr>
      <w:proofErr w:type="spellStart"/>
      <w:r w:rsidRPr="00E45F06">
        <w:rPr>
          <w:rFonts w:ascii="Arial" w:hAnsi="Arial" w:cs="Arial"/>
          <w:lang w:val="en-US"/>
        </w:rPr>
        <w:t>Wensel</w:t>
      </w:r>
      <w:proofErr w:type="spellEnd"/>
      <w:r w:rsidRPr="00E45F06">
        <w:rPr>
          <w:rFonts w:ascii="Arial" w:hAnsi="Arial" w:cs="Arial"/>
          <w:lang w:val="en-US"/>
        </w:rPr>
        <w:t xml:space="preserve"> CR, </w:t>
      </w:r>
      <w:proofErr w:type="spellStart"/>
      <w:r w:rsidRPr="00E45F06">
        <w:rPr>
          <w:rFonts w:ascii="Arial" w:hAnsi="Arial" w:cs="Arial"/>
          <w:lang w:val="en-US"/>
        </w:rPr>
        <w:t>Pluznick</w:t>
      </w:r>
      <w:proofErr w:type="spellEnd"/>
      <w:r w:rsidRPr="00E45F06">
        <w:rPr>
          <w:rFonts w:ascii="Arial" w:hAnsi="Arial" w:cs="Arial"/>
          <w:lang w:val="en-US"/>
        </w:rPr>
        <w:t xml:space="preserve"> JL, </w:t>
      </w:r>
      <w:proofErr w:type="spellStart"/>
      <w:r w:rsidRPr="00E45F06">
        <w:rPr>
          <w:rFonts w:ascii="Arial" w:hAnsi="Arial" w:cs="Arial"/>
          <w:lang w:val="en-US"/>
        </w:rPr>
        <w:t>Salzberg</w:t>
      </w:r>
      <w:proofErr w:type="spellEnd"/>
      <w:r w:rsidRPr="00E45F06">
        <w:rPr>
          <w:rFonts w:ascii="Arial" w:hAnsi="Arial" w:cs="Arial"/>
          <w:lang w:val="en-US"/>
        </w:rPr>
        <w:t xml:space="preserve"> SL, Sears CL. Next-generation sequencing: insights to advance clinical investigations of the microbiome. </w:t>
      </w:r>
      <w:r w:rsidRPr="00AD6D3D">
        <w:rPr>
          <w:rFonts w:ascii="Arial" w:hAnsi="Arial" w:cs="Arial"/>
        </w:rPr>
        <w:t xml:space="preserve">J </w:t>
      </w:r>
      <w:proofErr w:type="spellStart"/>
      <w:r w:rsidRPr="00AD6D3D">
        <w:rPr>
          <w:rFonts w:ascii="Arial" w:hAnsi="Arial" w:cs="Arial"/>
        </w:rPr>
        <w:t>Clin</w:t>
      </w:r>
      <w:proofErr w:type="spellEnd"/>
      <w:r w:rsidRPr="00AD6D3D">
        <w:rPr>
          <w:rFonts w:ascii="Arial" w:hAnsi="Arial" w:cs="Arial"/>
        </w:rPr>
        <w:t xml:space="preserve"> Invest. 2022 Apr 1;132(7</w:t>
      </w:r>
      <w:proofErr w:type="gramStart"/>
      <w:r w:rsidRPr="00AD6D3D">
        <w:rPr>
          <w:rFonts w:ascii="Arial" w:hAnsi="Arial" w:cs="Arial"/>
        </w:rPr>
        <w:t>):e</w:t>
      </w:r>
      <w:proofErr w:type="gramEnd"/>
      <w:r w:rsidRPr="00AD6D3D">
        <w:rPr>
          <w:rFonts w:ascii="Arial" w:hAnsi="Arial" w:cs="Arial"/>
        </w:rPr>
        <w:t xml:space="preserve">154944. </w:t>
      </w:r>
      <w:proofErr w:type="spellStart"/>
      <w:r w:rsidRPr="00AD6D3D">
        <w:rPr>
          <w:rFonts w:ascii="Arial" w:hAnsi="Arial" w:cs="Arial"/>
        </w:rPr>
        <w:t>doi</w:t>
      </w:r>
      <w:proofErr w:type="spellEnd"/>
      <w:r w:rsidRPr="00AD6D3D">
        <w:rPr>
          <w:rFonts w:ascii="Arial" w:hAnsi="Arial" w:cs="Arial"/>
        </w:rPr>
        <w:t xml:space="preserve">: 10.1172/JCI154944. </w:t>
      </w:r>
    </w:p>
    <w:p w14:paraId="166E8834" w14:textId="58CD7F42" w:rsidR="00AD6D3D" w:rsidRDefault="00AD6D3D" w:rsidP="00F146F8">
      <w:pPr>
        <w:pStyle w:val="Paragrafoelenco"/>
        <w:numPr>
          <w:ilvl w:val="0"/>
          <w:numId w:val="3"/>
        </w:numPr>
        <w:spacing w:line="276" w:lineRule="auto"/>
        <w:jc w:val="both"/>
        <w:rPr>
          <w:rFonts w:ascii="Arial" w:hAnsi="Arial" w:cs="Arial"/>
        </w:rPr>
      </w:pPr>
      <w:r w:rsidRPr="00AD6D3D">
        <w:rPr>
          <w:rFonts w:ascii="Arial" w:hAnsi="Arial" w:cs="Arial"/>
        </w:rPr>
        <w:t xml:space="preserve">Nardelli C, Granata I, Nunziato M, Setaro M, Carbone F, Zulli C, Pilone V, Capoluongo ED, De Palma GD, Corcione F, Matarese G, Salvatore F, Sacchetti L. 16S rRNA of Mucosal Colon Microbiome and CCL2 Circulating Levels Are Potential Biomarkers in Colorectal Cancer. Int J Mol Sci. 2021 Oct 4;22(19):10747. </w:t>
      </w:r>
      <w:proofErr w:type="spellStart"/>
      <w:r w:rsidRPr="00AD6D3D">
        <w:rPr>
          <w:rFonts w:ascii="Arial" w:hAnsi="Arial" w:cs="Arial"/>
        </w:rPr>
        <w:t>doi</w:t>
      </w:r>
      <w:proofErr w:type="spellEnd"/>
      <w:r w:rsidRPr="00AD6D3D">
        <w:rPr>
          <w:rFonts w:ascii="Arial" w:hAnsi="Arial" w:cs="Arial"/>
        </w:rPr>
        <w:t xml:space="preserve">: 10.3390/ijms221910747. </w:t>
      </w:r>
    </w:p>
    <w:p w14:paraId="6853E9CE" w14:textId="77777777" w:rsidR="00064A68" w:rsidRDefault="00064A68" w:rsidP="00064A68">
      <w:pPr>
        <w:spacing w:line="276" w:lineRule="auto"/>
        <w:jc w:val="both"/>
        <w:rPr>
          <w:rFonts w:ascii="Arial" w:hAnsi="Arial" w:cs="Arial"/>
        </w:rPr>
      </w:pPr>
    </w:p>
    <w:p w14:paraId="37EFEE83" w14:textId="77777777" w:rsidR="00064A68" w:rsidRDefault="00064A68" w:rsidP="00064A68">
      <w:pPr>
        <w:spacing w:line="276" w:lineRule="auto"/>
        <w:jc w:val="both"/>
        <w:rPr>
          <w:rFonts w:ascii="Arial" w:hAnsi="Arial" w:cs="Arial"/>
          <w:b/>
          <w:bCs/>
          <w:lang w:val="en-US"/>
        </w:rPr>
      </w:pPr>
    </w:p>
    <w:p w14:paraId="36E6570E" w14:textId="1EB9DF65" w:rsidR="00590952" w:rsidRPr="008F7152" w:rsidRDefault="00590952" w:rsidP="00590952">
      <w:pPr>
        <w:spacing w:line="276" w:lineRule="auto"/>
        <w:jc w:val="both"/>
        <w:rPr>
          <w:rFonts w:ascii="Arial" w:hAnsi="Arial" w:cs="Arial"/>
          <w:b/>
          <w:bCs/>
        </w:rPr>
      </w:pPr>
      <w:r w:rsidRPr="008F7152">
        <w:rPr>
          <w:rFonts w:ascii="Arial" w:hAnsi="Arial" w:cs="Arial"/>
          <w:b/>
          <w:bCs/>
        </w:rPr>
        <w:t xml:space="preserve">Lesson </w:t>
      </w:r>
      <w:proofErr w:type="spellStart"/>
      <w:r>
        <w:rPr>
          <w:rFonts w:ascii="Arial" w:hAnsi="Arial" w:cs="Arial"/>
          <w:b/>
          <w:bCs/>
        </w:rPr>
        <w:t>three</w:t>
      </w:r>
      <w:proofErr w:type="spellEnd"/>
      <w:r w:rsidRPr="008F7152">
        <w:rPr>
          <w:rFonts w:ascii="Arial" w:hAnsi="Arial" w:cs="Arial"/>
          <w:b/>
          <w:bCs/>
        </w:rPr>
        <w:t xml:space="preserve"> (</w:t>
      </w:r>
      <w:r w:rsidRPr="008F7152">
        <w:rPr>
          <w:rFonts w:ascii="Arial" w:hAnsi="Arial" w:cs="Arial"/>
          <w:b/>
          <w:bCs/>
          <w:i/>
          <w:iCs/>
        </w:rPr>
        <w:t>Maria Donata Di Taranto</w:t>
      </w:r>
      <w:r w:rsidRPr="008F7152">
        <w:rPr>
          <w:rFonts w:ascii="Arial" w:hAnsi="Arial" w:cs="Arial"/>
          <w:b/>
          <w:bCs/>
        </w:rPr>
        <w:t xml:space="preserve">): </w:t>
      </w:r>
      <w:r>
        <w:rPr>
          <w:rFonts w:ascii="Arial" w:hAnsi="Arial" w:cs="Arial"/>
          <w:b/>
          <w:bCs/>
        </w:rPr>
        <w:t>16</w:t>
      </w:r>
      <w:r w:rsidRPr="008F7152">
        <w:rPr>
          <w:rFonts w:ascii="Arial" w:hAnsi="Arial" w:cs="Arial"/>
          <w:b/>
          <w:bCs/>
        </w:rPr>
        <w:t xml:space="preserve">, </w:t>
      </w:r>
      <w:r>
        <w:rPr>
          <w:rFonts w:ascii="Arial" w:hAnsi="Arial" w:cs="Arial"/>
          <w:b/>
          <w:bCs/>
        </w:rPr>
        <w:t>November</w:t>
      </w:r>
      <w:r w:rsidRPr="008F7152">
        <w:rPr>
          <w:rFonts w:ascii="Arial" w:hAnsi="Arial" w:cs="Arial"/>
          <w:b/>
          <w:bCs/>
        </w:rPr>
        <w:t xml:space="preserve"> 202</w:t>
      </w:r>
      <w:r>
        <w:rPr>
          <w:rFonts w:ascii="Arial" w:hAnsi="Arial" w:cs="Arial"/>
          <w:b/>
          <w:bCs/>
        </w:rPr>
        <w:t>3</w:t>
      </w:r>
      <w:r w:rsidRPr="008F7152">
        <w:rPr>
          <w:rFonts w:ascii="Arial" w:hAnsi="Arial" w:cs="Arial"/>
          <w:b/>
          <w:bCs/>
        </w:rPr>
        <w:t>, 14:30.</w:t>
      </w:r>
    </w:p>
    <w:p w14:paraId="3DA697BE" w14:textId="77777777" w:rsidR="00590952" w:rsidRPr="00E45F06" w:rsidRDefault="00590952" w:rsidP="00590952">
      <w:pPr>
        <w:spacing w:line="276" w:lineRule="auto"/>
        <w:jc w:val="both"/>
        <w:rPr>
          <w:rFonts w:ascii="Arial" w:hAnsi="Arial" w:cs="Arial"/>
          <w:lang w:val="en-US"/>
        </w:rPr>
      </w:pPr>
      <w:r w:rsidRPr="00E45F06">
        <w:rPr>
          <w:rFonts w:ascii="Arial" w:hAnsi="Arial" w:cs="Arial"/>
          <w:lang w:val="en-US"/>
        </w:rPr>
        <w:t>Seminar room 4</w:t>
      </w:r>
      <w:r w:rsidRPr="00E45F06">
        <w:rPr>
          <w:rFonts w:ascii="Arial" w:hAnsi="Arial" w:cs="Arial"/>
          <w:vertAlign w:val="superscript"/>
          <w:lang w:val="en-US"/>
        </w:rPr>
        <w:t>th</w:t>
      </w:r>
      <w:r w:rsidRPr="00E45F06">
        <w:rPr>
          <w:rFonts w:ascii="Arial" w:hAnsi="Arial" w:cs="Arial"/>
          <w:lang w:val="en-US"/>
        </w:rPr>
        <w:t xml:space="preserve"> floor Torre </w:t>
      </w:r>
      <w:proofErr w:type="spellStart"/>
      <w:r w:rsidRPr="00E45F06">
        <w:rPr>
          <w:rFonts w:ascii="Arial" w:hAnsi="Arial" w:cs="Arial"/>
          <w:lang w:val="en-US"/>
        </w:rPr>
        <w:t>Biologica</w:t>
      </w:r>
      <w:proofErr w:type="spellEnd"/>
      <w:r w:rsidRPr="00E45F06">
        <w:rPr>
          <w:rFonts w:ascii="Arial" w:hAnsi="Arial" w:cs="Arial"/>
          <w:lang w:val="en-US"/>
        </w:rPr>
        <w:t xml:space="preserve"> </w:t>
      </w:r>
    </w:p>
    <w:p w14:paraId="3B181DD4" w14:textId="77777777" w:rsidR="00590952" w:rsidRPr="00E45F06" w:rsidRDefault="00590952" w:rsidP="00590952">
      <w:pPr>
        <w:spacing w:line="276" w:lineRule="auto"/>
        <w:jc w:val="both"/>
        <w:rPr>
          <w:rFonts w:ascii="Arial" w:hAnsi="Arial" w:cs="Arial"/>
          <w:i/>
          <w:iCs/>
          <w:lang w:val="en-US"/>
        </w:rPr>
      </w:pPr>
      <w:r w:rsidRPr="00E45F06">
        <w:rPr>
          <w:rFonts w:ascii="Arial" w:hAnsi="Arial" w:cs="Arial"/>
          <w:lang w:val="en-US"/>
        </w:rPr>
        <w:lastRenderedPageBreak/>
        <w:t xml:space="preserve">Title: </w:t>
      </w:r>
      <w:r w:rsidRPr="00E45F06">
        <w:rPr>
          <w:rFonts w:ascii="Arial" w:hAnsi="Arial" w:cs="Arial"/>
          <w:i/>
          <w:iCs/>
          <w:lang w:val="en-US"/>
        </w:rPr>
        <w:t>Molecular diagnosis of inherited dyslipidemias: from functional characterization of genetic variants to prognostic evaluation</w:t>
      </w:r>
    </w:p>
    <w:p w14:paraId="273D24A2" w14:textId="77777777" w:rsidR="00590952" w:rsidRPr="00E45F06" w:rsidRDefault="00590952" w:rsidP="00590952">
      <w:pPr>
        <w:spacing w:line="276" w:lineRule="auto"/>
        <w:jc w:val="both"/>
        <w:rPr>
          <w:rFonts w:ascii="Arial" w:hAnsi="Arial" w:cs="Arial"/>
          <w:iCs/>
          <w:lang w:val="en-US"/>
        </w:rPr>
      </w:pPr>
    </w:p>
    <w:p w14:paraId="6FB333CA" w14:textId="77777777" w:rsidR="00590952" w:rsidRPr="00E45F06" w:rsidRDefault="00590952" w:rsidP="00590952">
      <w:pPr>
        <w:spacing w:line="276" w:lineRule="auto"/>
        <w:jc w:val="both"/>
        <w:rPr>
          <w:rFonts w:ascii="Arial" w:hAnsi="Arial" w:cs="Arial"/>
          <w:iCs/>
          <w:lang w:val="en-US"/>
        </w:rPr>
      </w:pPr>
      <w:r w:rsidRPr="00E45F06">
        <w:rPr>
          <w:rFonts w:ascii="Arial" w:hAnsi="Arial" w:cs="Arial"/>
          <w:iCs/>
          <w:lang w:val="en-US"/>
        </w:rPr>
        <w:t xml:space="preserve">Functional characterization is often mandatory to define the pathogenicity of variants identified during genetic screening of patients. The lesson will focus on different dyslipidemias illustrating the advantages and limitations of the experimental procedures, together with the precautions that should be considered for functional assays. Different molecular approaches useful for a prognostic evaluation of patients will be also discussed. </w:t>
      </w:r>
    </w:p>
    <w:p w14:paraId="48D6BD86" w14:textId="77777777" w:rsidR="00590952" w:rsidRPr="00E45F06" w:rsidRDefault="00590952" w:rsidP="00590952">
      <w:pPr>
        <w:spacing w:line="276" w:lineRule="auto"/>
        <w:jc w:val="both"/>
        <w:rPr>
          <w:rFonts w:ascii="Arial" w:hAnsi="Arial" w:cs="Arial"/>
          <w:iCs/>
          <w:lang w:val="en-US"/>
        </w:rPr>
      </w:pPr>
    </w:p>
    <w:p w14:paraId="7131A24E" w14:textId="77777777" w:rsidR="00590952" w:rsidRPr="00E45F06" w:rsidRDefault="00590952" w:rsidP="00590952">
      <w:pPr>
        <w:spacing w:line="276" w:lineRule="auto"/>
        <w:jc w:val="both"/>
        <w:rPr>
          <w:rFonts w:ascii="Arial" w:hAnsi="Arial" w:cs="Arial"/>
          <w:iCs/>
          <w:lang w:val="en-US"/>
        </w:rPr>
      </w:pPr>
    </w:p>
    <w:p w14:paraId="182C885E" w14:textId="77777777" w:rsidR="00590952" w:rsidRPr="00E45F06" w:rsidRDefault="00590952" w:rsidP="00590952">
      <w:pPr>
        <w:spacing w:line="276" w:lineRule="auto"/>
        <w:jc w:val="both"/>
        <w:rPr>
          <w:rFonts w:ascii="Arial" w:hAnsi="Arial" w:cs="Arial"/>
          <w:b/>
          <w:bCs/>
          <w:lang w:val="en-US"/>
        </w:rPr>
      </w:pPr>
      <w:r w:rsidRPr="00E45F06">
        <w:rPr>
          <w:rFonts w:ascii="Arial" w:hAnsi="Arial" w:cs="Arial"/>
          <w:b/>
          <w:bCs/>
          <w:lang w:val="en-US"/>
        </w:rPr>
        <w:t>References</w:t>
      </w:r>
    </w:p>
    <w:p w14:paraId="7F7845B4" w14:textId="77777777" w:rsidR="00590952" w:rsidRPr="00E45F06" w:rsidRDefault="00590952" w:rsidP="00590952">
      <w:pPr>
        <w:pStyle w:val="Bibliografia"/>
        <w:spacing w:line="240" w:lineRule="auto"/>
        <w:rPr>
          <w:rFonts w:ascii="Arial" w:hAnsi="Arial" w:cs="Arial"/>
          <w:lang w:val="en-US"/>
        </w:rPr>
      </w:pPr>
      <w:r w:rsidRPr="00E45F06">
        <w:rPr>
          <w:rFonts w:ascii="Arial" w:hAnsi="Arial" w:cs="Arial"/>
          <w:lang w:val="en-US"/>
        </w:rPr>
        <w:t>1.</w:t>
      </w:r>
      <w:r w:rsidRPr="00E45F06">
        <w:rPr>
          <w:rFonts w:ascii="Arial" w:hAnsi="Arial" w:cs="Arial"/>
          <w:lang w:val="en-US"/>
        </w:rPr>
        <w:tab/>
        <w:t xml:space="preserve">Pfisterer, S. G. </w:t>
      </w:r>
      <w:r w:rsidRPr="00E45F06">
        <w:rPr>
          <w:rFonts w:ascii="Arial" w:hAnsi="Arial" w:cs="Arial"/>
          <w:i/>
          <w:iCs/>
          <w:lang w:val="en-US"/>
        </w:rPr>
        <w:t>et al.</w:t>
      </w:r>
      <w:r w:rsidRPr="00E45F06">
        <w:rPr>
          <w:rFonts w:ascii="Arial" w:hAnsi="Arial" w:cs="Arial"/>
          <w:lang w:val="en-US"/>
        </w:rPr>
        <w:t xml:space="preserve"> Multiparametric platform for profiling lipid trafficking in human leukocytes. </w:t>
      </w:r>
      <w:r w:rsidRPr="00E45F06">
        <w:rPr>
          <w:rFonts w:ascii="Arial" w:hAnsi="Arial" w:cs="Arial"/>
          <w:i/>
          <w:iCs/>
          <w:lang w:val="en-US"/>
        </w:rPr>
        <w:t>Cell Rep Methods</w:t>
      </w:r>
      <w:r w:rsidRPr="00E45F06">
        <w:rPr>
          <w:rFonts w:ascii="Arial" w:hAnsi="Arial" w:cs="Arial"/>
          <w:lang w:val="en-US"/>
        </w:rPr>
        <w:t xml:space="preserve"> </w:t>
      </w:r>
      <w:r w:rsidRPr="00E45F06">
        <w:rPr>
          <w:rFonts w:ascii="Arial" w:hAnsi="Arial" w:cs="Arial"/>
          <w:bCs/>
          <w:lang w:val="en-US"/>
        </w:rPr>
        <w:t>2</w:t>
      </w:r>
      <w:r w:rsidRPr="00E45F06">
        <w:rPr>
          <w:rFonts w:ascii="Arial" w:hAnsi="Arial" w:cs="Arial"/>
          <w:lang w:val="en-US"/>
        </w:rPr>
        <w:t>, 100166 (2022).</w:t>
      </w:r>
    </w:p>
    <w:p w14:paraId="4416F623" w14:textId="77777777" w:rsidR="00590952" w:rsidRPr="00277986" w:rsidRDefault="00590952" w:rsidP="00590952">
      <w:pPr>
        <w:pStyle w:val="Bibliografia"/>
        <w:spacing w:line="240" w:lineRule="auto"/>
        <w:rPr>
          <w:lang w:val="en-US"/>
        </w:rPr>
      </w:pPr>
      <w:r w:rsidRPr="00090F58">
        <w:rPr>
          <w:rFonts w:ascii="Arial" w:hAnsi="Arial" w:cs="Arial"/>
          <w:lang w:val="en-US"/>
        </w:rPr>
        <w:t>2.</w:t>
      </w:r>
      <w:r w:rsidRPr="00090F58">
        <w:rPr>
          <w:rFonts w:ascii="Arial" w:hAnsi="Arial" w:cs="Arial"/>
          <w:lang w:val="en-US"/>
        </w:rPr>
        <w:tab/>
        <w:t xml:space="preserve">Di Taranto, MD. Et al. </w:t>
      </w:r>
      <w:r w:rsidRPr="00277986">
        <w:rPr>
          <w:rFonts w:ascii="Arial" w:hAnsi="Arial" w:cs="Arial"/>
          <w:lang w:val="en-US"/>
        </w:rPr>
        <w:t>Identification and in vitro characterization of two new PCSK9 Gain of Function variants found in patients with Familial Hypercholesterolemia.</w:t>
      </w:r>
      <w:r>
        <w:rPr>
          <w:rFonts w:ascii="Arial" w:hAnsi="Arial" w:cs="Arial"/>
          <w:lang w:val="en-US"/>
        </w:rPr>
        <w:t xml:space="preserve"> </w:t>
      </w:r>
      <w:r w:rsidRPr="00277986">
        <w:rPr>
          <w:rFonts w:ascii="Arial" w:hAnsi="Arial" w:cs="Arial"/>
          <w:lang w:val="en-US"/>
        </w:rPr>
        <w:t>Sci Rep. 2017 Nov 10;7(1):15282.</w:t>
      </w:r>
    </w:p>
    <w:p w14:paraId="3FED7E59" w14:textId="77777777" w:rsidR="00590952" w:rsidRPr="00E45F06" w:rsidRDefault="00590952" w:rsidP="00590952">
      <w:pPr>
        <w:pStyle w:val="Bibliografia"/>
        <w:spacing w:line="240" w:lineRule="auto"/>
        <w:rPr>
          <w:rFonts w:ascii="Arial" w:hAnsi="Arial" w:cs="Arial"/>
          <w:lang w:val="en-US"/>
        </w:rPr>
      </w:pPr>
      <w:r w:rsidRPr="00090F58">
        <w:rPr>
          <w:rFonts w:ascii="Arial" w:hAnsi="Arial" w:cs="Arial"/>
          <w:lang w:val="en-US"/>
        </w:rPr>
        <w:t>3.</w:t>
      </w:r>
      <w:r w:rsidRPr="00090F58">
        <w:rPr>
          <w:rFonts w:ascii="Arial" w:hAnsi="Arial" w:cs="Arial"/>
          <w:lang w:val="en-US"/>
        </w:rPr>
        <w:tab/>
        <w:t xml:space="preserve">Benito-Vicente, A. </w:t>
      </w:r>
      <w:r w:rsidRPr="00090F58">
        <w:rPr>
          <w:rFonts w:ascii="Arial" w:hAnsi="Arial" w:cs="Arial"/>
          <w:i/>
          <w:iCs/>
          <w:lang w:val="en-US"/>
        </w:rPr>
        <w:t>et al.</w:t>
      </w:r>
      <w:r w:rsidRPr="00090F58">
        <w:rPr>
          <w:rFonts w:ascii="Arial" w:hAnsi="Arial" w:cs="Arial"/>
          <w:lang w:val="en-US"/>
        </w:rPr>
        <w:t xml:space="preserve"> </w:t>
      </w:r>
      <w:r w:rsidRPr="00E45F06">
        <w:rPr>
          <w:rFonts w:ascii="Arial" w:hAnsi="Arial" w:cs="Arial"/>
          <w:lang w:val="en-US"/>
        </w:rPr>
        <w:t xml:space="preserve">Leu22_Leu23 Duplication at the Signal Peptide of PCSK9 Promotes Intracellular Degradation of </w:t>
      </w:r>
      <w:proofErr w:type="spellStart"/>
      <w:r w:rsidRPr="00E45F06">
        <w:rPr>
          <w:rFonts w:ascii="Arial" w:hAnsi="Arial" w:cs="Arial"/>
          <w:lang w:val="en-US"/>
        </w:rPr>
        <w:t>LDLr</w:t>
      </w:r>
      <w:proofErr w:type="spellEnd"/>
      <w:r w:rsidRPr="00E45F06">
        <w:rPr>
          <w:rFonts w:ascii="Arial" w:hAnsi="Arial" w:cs="Arial"/>
          <w:lang w:val="en-US"/>
        </w:rPr>
        <w:t xml:space="preserve"> and Autosomal Dominant Hypercholesterolemia. </w:t>
      </w:r>
      <w:proofErr w:type="spellStart"/>
      <w:r w:rsidRPr="00E45F06">
        <w:rPr>
          <w:rFonts w:ascii="Arial" w:hAnsi="Arial" w:cs="Arial"/>
          <w:i/>
          <w:iCs/>
          <w:lang w:val="en-US"/>
        </w:rPr>
        <w:t>Arterioscler</w:t>
      </w:r>
      <w:proofErr w:type="spellEnd"/>
      <w:r w:rsidRPr="00E45F06">
        <w:rPr>
          <w:rFonts w:ascii="Arial" w:hAnsi="Arial" w:cs="Arial"/>
          <w:i/>
          <w:iCs/>
          <w:lang w:val="en-US"/>
        </w:rPr>
        <w:t xml:space="preserve"> </w:t>
      </w:r>
      <w:proofErr w:type="spellStart"/>
      <w:r w:rsidRPr="00E45F06">
        <w:rPr>
          <w:rFonts w:ascii="Arial" w:hAnsi="Arial" w:cs="Arial"/>
          <w:i/>
          <w:iCs/>
          <w:lang w:val="en-US"/>
        </w:rPr>
        <w:t>Thromb</w:t>
      </w:r>
      <w:proofErr w:type="spellEnd"/>
      <w:r w:rsidRPr="00E45F06">
        <w:rPr>
          <w:rFonts w:ascii="Arial" w:hAnsi="Arial" w:cs="Arial"/>
          <w:i/>
          <w:iCs/>
          <w:lang w:val="en-US"/>
        </w:rPr>
        <w:t xml:space="preserve"> </w:t>
      </w:r>
      <w:proofErr w:type="spellStart"/>
      <w:r w:rsidRPr="00E45F06">
        <w:rPr>
          <w:rFonts w:ascii="Arial" w:hAnsi="Arial" w:cs="Arial"/>
          <w:i/>
          <w:iCs/>
          <w:lang w:val="en-US"/>
        </w:rPr>
        <w:t>Vasc</w:t>
      </w:r>
      <w:proofErr w:type="spellEnd"/>
      <w:r w:rsidRPr="00E45F06">
        <w:rPr>
          <w:rFonts w:ascii="Arial" w:hAnsi="Arial" w:cs="Arial"/>
          <w:i/>
          <w:iCs/>
          <w:lang w:val="en-US"/>
        </w:rPr>
        <w:t xml:space="preserve"> Biol</w:t>
      </w:r>
      <w:r w:rsidRPr="00E45F06">
        <w:rPr>
          <w:rFonts w:ascii="Arial" w:hAnsi="Arial" w:cs="Arial"/>
          <w:lang w:val="en-US"/>
        </w:rPr>
        <w:t xml:space="preserve"> </w:t>
      </w:r>
      <w:r w:rsidRPr="00E45F06">
        <w:rPr>
          <w:rFonts w:ascii="Arial" w:hAnsi="Arial" w:cs="Arial"/>
          <w:bCs/>
          <w:lang w:val="en-US"/>
        </w:rPr>
        <w:t>42</w:t>
      </w:r>
      <w:r w:rsidRPr="00E45F06">
        <w:rPr>
          <w:rFonts w:ascii="Arial" w:hAnsi="Arial" w:cs="Arial"/>
          <w:lang w:val="en-US"/>
        </w:rPr>
        <w:t>, e203–e216 (2022).</w:t>
      </w:r>
    </w:p>
    <w:p w14:paraId="1514E9D0" w14:textId="77777777" w:rsidR="00590952" w:rsidRPr="00E45F06" w:rsidRDefault="00590952" w:rsidP="00590952">
      <w:pPr>
        <w:pStyle w:val="Bibliografia"/>
        <w:spacing w:line="240" w:lineRule="auto"/>
        <w:rPr>
          <w:rFonts w:ascii="Arial" w:hAnsi="Arial" w:cs="Arial"/>
          <w:lang w:val="en-US"/>
        </w:rPr>
      </w:pPr>
      <w:r>
        <w:rPr>
          <w:rFonts w:ascii="Arial" w:hAnsi="Arial" w:cs="Arial"/>
          <w:lang w:val="en-US"/>
        </w:rPr>
        <w:t>4</w:t>
      </w:r>
      <w:r w:rsidRPr="00E45F06">
        <w:rPr>
          <w:rFonts w:ascii="Arial" w:hAnsi="Arial" w:cs="Arial"/>
          <w:lang w:val="en-US"/>
        </w:rPr>
        <w:t>.</w:t>
      </w:r>
      <w:r w:rsidRPr="00E45F06">
        <w:rPr>
          <w:rFonts w:ascii="Arial" w:hAnsi="Arial" w:cs="Arial"/>
          <w:lang w:val="en-US"/>
        </w:rPr>
        <w:tab/>
        <w:t xml:space="preserve">Han, P. </w:t>
      </w:r>
      <w:r w:rsidRPr="00E45F06">
        <w:rPr>
          <w:rFonts w:ascii="Arial" w:hAnsi="Arial" w:cs="Arial"/>
          <w:i/>
          <w:iCs/>
          <w:lang w:val="en-US"/>
        </w:rPr>
        <w:t>et al.</w:t>
      </w:r>
      <w:r w:rsidRPr="00E45F06">
        <w:rPr>
          <w:rFonts w:ascii="Arial" w:hAnsi="Arial" w:cs="Arial"/>
          <w:lang w:val="en-US"/>
        </w:rPr>
        <w:t xml:space="preserve"> Identification and functional characterization of mutations in LPL gene causing severe </w:t>
      </w:r>
      <w:proofErr w:type="spellStart"/>
      <w:r w:rsidRPr="00E45F06">
        <w:rPr>
          <w:rFonts w:ascii="Arial" w:hAnsi="Arial" w:cs="Arial"/>
          <w:lang w:val="en-US"/>
        </w:rPr>
        <w:t>hypertriglyceridaemia</w:t>
      </w:r>
      <w:proofErr w:type="spellEnd"/>
      <w:r w:rsidRPr="00E45F06">
        <w:rPr>
          <w:rFonts w:ascii="Arial" w:hAnsi="Arial" w:cs="Arial"/>
          <w:lang w:val="en-US"/>
        </w:rPr>
        <w:t xml:space="preserve"> and acute pancreatitis. </w:t>
      </w:r>
      <w:r w:rsidRPr="00E45F06">
        <w:rPr>
          <w:rFonts w:ascii="Arial" w:hAnsi="Arial" w:cs="Arial"/>
          <w:i/>
          <w:iCs/>
          <w:lang w:val="en-US"/>
        </w:rPr>
        <w:t>J Cell Mol Med</w:t>
      </w:r>
      <w:r w:rsidRPr="00E45F06">
        <w:rPr>
          <w:rFonts w:ascii="Arial" w:hAnsi="Arial" w:cs="Arial"/>
          <w:lang w:val="en-US"/>
        </w:rPr>
        <w:t xml:space="preserve"> </w:t>
      </w:r>
      <w:r w:rsidRPr="00E45F06">
        <w:rPr>
          <w:rFonts w:ascii="Arial" w:hAnsi="Arial" w:cs="Arial"/>
          <w:bCs/>
          <w:lang w:val="en-US"/>
        </w:rPr>
        <w:t>24</w:t>
      </w:r>
      <w:r w:rsidRPr="00E45F06">
        <w:rPr>
          <w:rFonts w:ascii="Arial" w:hAnsi="Arial" w:cs="Arial"/>
          <w:lang w:val="en-US"/>
        </w:rPr>
        <w:t>, 1286–1299 (2020).</w:t>
      </w:r>
    </w:p>
    <w:p w14:paraId="5E5A7CFE" w14:textId="77777777" w:rsidR="00590952" w:rsidRPr="00E45F06" w:rsidRDefault="00590952" w:rsidP="00590952">
      <w:pPr>
        <w:pStyle w:val="Bibliografia"/>
        <w:spacing w:line="240" w:lineRule="auto"/>
        <w:rPr>
          <w:rFonts w:ascii="Arial" w:hAnsi="Arial" w:cs="Arial"/>
          <w:lang w:val="en-US"/>
        </w:rPr>
      </w:pPr>
      <w:r>
        <w:rPr>
          <w:rFonts w:ascii="Arial" w:hAnsi="Arial" w:cs="Arial"/>
          <w:lang w:val="en-US"/>
        </w:rPr>
        <w:t>5</w:t>
      </w:r>
      <w:r w:rsidRPr="00E45F06">
        <w:rPr>
          <w:rFonts w:ascii="Arial" w:hAnsi="Arial" w:cs="Arial"/>
          <w:lang w:val="en-US"/>
        </w:rPr>
        <w:t>.</w:t>
      </w:r>
      <w:r w:rsidRPr="00E45F06">
        <w:rPr>
          <w:rFonts w:ascii="Arial" w:hAnsi="Arial" w:cs="Arial"/>
          <w:lang w:val="en-US"/>
        </w:rPr>
        <w:tab/>
        <w:t xml:space="preserve">Péterfy, M. </w:t>
      </w:r>
      <w:r w:rsidRPr="00E45F06">
        <w:rPr>
          <w:rFonts w:ascii="Arial" w:hAnsi="Arial" w:cs="Arial"/>
          <w:i/>
          <w:iCs/>
          <w:lang w:val="en-US"/>
        </w:rPr>
        <w:t>et al.</w:t>
      </w:r>
      <w:r w:rsidRPr="00E45F06">
        <w:rPr>
          <w:rFonts w:ascii="Arial" w:hAnsi="Arial" w:cs="Arial"/>
          <w:lang w:val="en-US"/>
        </w:rPr>
        <w:t xml:space="preserve"> Characterization of two novel pathogenic variants at compound heterozygous status in lipase maturation factor 1 gene causing severe hypertriglyceridemia. </w:t>
      </w:r>
      <w:r w:rsidRPr="00E45F06">
        <w:rPr>
          <w:rFonts w:ascii="Arial" w:hAnsi="Arial" w:cs="Arial"/>
          <w:i/>
          <w:iCs/>
          <w:lang w:val="en-US"/>
        </w:rPr>
        <w:t xml:space="preserve">J Clin </w:t>
      </w:r>
      <w:proofErr w:type="spellStart"/>
      <w:r w:rsidRPr="00E45F06">
        <w:rPr>
          <w:rFonts w:ascii="Arial" w:hAnsi="Arial" w:cs="Arial"/>
          <w:i/>
          <w:iCs/>
          <w:lang w:val="en-US"/>
        </w:rPr>
        <w:t>Lipidol</w:t>
      </w:r>
      <w:proofErr w:type="spellEnd"/>
      <w:r w:rsidRPr="00E45F06">
        <w:rPr>
          <w:rFonts w:ascii="Arial" w:hAnsi="Arial" w:cs="Arial"/>
          <w:lang w:val="en-US"/>
        </w:rPr>
        <w:t xml:space="preserve"> </w:t>
      </w:r>
      <w:r w:rsidRPr="00E45F06">
        <w:rPr>
          <w:rFonts w:ascii="Arial" w:hAnsi="Arial" w:cs="Arial"/>
          <w:bCs/>
          <w:lang w:val="en-US"/>
        </w:rPr>
        <w:t>12</w:t>
      </w:r>
      <w:r w:rsidRPr="00E45F06">
        <w:rPr>
          <w:rFonts w:ascii="Arial" w:hAnsi="Arial" w:cs="Arial"/>
          <w:lang w:val="en-US"/>
        </w:rPr>
        <w:t>, 1253–1259 (2018).</w:t>
      </w:r>
    </w:p>
    <w:p w14:paraId="3F49C8F3" w14:textId="77777777" w:rsidR="00590952" w:rsidRDefault="00590952" w:rsidP="00064A68">
      <w:pPr>
        <w:spacing w:line="276" w:lineRule="auto"/>
        <w:jc w:val="both"/>
        <w:rPr>
          <w:rFonts w:ascii="Arial" w:hAnsi="Arial" w:cs="Arial"/>
          <w:b/>
          <w:bCs/>
          <w:lang w:val="en-US"/>
        </w:rPr>
      </w:pPr>
    </w:p>
    <w:p w14:paraId="2D23B264" w14:textId="77777777" w:rsidR="00590952" w:rsidRDefault="00590952" w:rsidP="00064A68">
      <w:pPr>
        <w:spacing w:line="276" w:lineRule="auto"/>
        <w:jc w:val="both"/>
        <w:rPr>
          <w:rFonts w:ascii="Arial" w:hAnsi="Arial" w:cs="Arial"/>
          <w:b/>
          <w:bCs/>
          <w:lang w:val="en-US"/>
        </w:rPr>
      </w:pPr>
    </w:p>
    <w:sectPr w:rsidR="0059095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0082F"/>
    <w:multiLevelType w:val="hybridMultilevel"/>
    <w:tmpl w:val="38743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736F0E"/>
    <w:multiLevelType w:val="hybridMultilevel"/>
    <w:tmpl w:val="22A68090"/>
    <w:lvl w:ilvl="0" w:tplc="0942AA7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5D667E"/>
    <w:multiLevelType w:val="hybridMultilevel"/>
    <w:tmpl w:val="842642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CAC00FB"/>
    <w:multiLevelType w:val="hybridMultilevel"/>
    <w:tmpl w:val="AE5CAD4E"/>
    <w:lvl w:ilvl="0" w:tplc="A85E88EE">
      <w:start w:val="1"/>
      <w:numFmt w:val="decimal"/>
      <w:lvlText w:val="%1."/>
      <w:lvlJc w:val="left"/>
      <w:pPr>
        <w:ind w:left="720" w:hanging="360"/>
      </w:pPr>
      <w:rPr>
        <w:rFonts w:ascii="Segoe UI" w:hAnsi="Segoe UI" w:cs="Segoe UI" w:hint="default"/>
        <w:b w:val="0"/>
        <w:color w:val="212121"/>
        <w:sz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222837701">
    <w:abstractNumId w:val="1"/>
  </w:num>
  <w:num w:numId="2" w16cid:durableId="253249121">
    <w:abstractNumId w:val="0"/>
  </w:num>
  <w:num w:numId="3" w16cid:durableId="1566144507">
    <w:abstractNumId w:val="3"/>
  </w:num>
  <w:num w:numId="4" w16cid:durableId="8679142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9"/>
  <w:proofState w:spelling="clean" w:grammar="clean"/>
  <w:defaultTabStop w:val="720"/>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328C1"/>
    <w:rsid w:val="00027AC8"/>
    <w:rsid w:val="00027B69"/>
    <w:rsid w:val="000305B1"/>
    <w:rsid w:val="00043361"/>
    <w:rsid w:val="00046A46"/>
    <w:rsid w:val="00054144"/>
    <w:rsid w:val="00064A68"/>
    <w:rsid w:val="00090F58"/>
    <w:rsid w:val="000B1919"/>
    <w:rsid w:val="000D144E"/>
    <w:rsid w:val="000D46B6"/>
    <w:rsid w:val="000D62FD"/>
    <w:rsid w:val="00106754"/>
    <w:rsid w:val="00120CE5"/>
    <w:rsid w:val="00164621"/>
    <w:rsid w:val="00175F5D"/>
    <w:rsid w:val="00180990"/>
    <w:rsid w:val="00196F12"/>
    <w:rsid w:val="00196FB0"/>
    <w:rsid w:val="001A2ECD"/>
    <w:rsid w:val="001A3A15"/>
    <w:rsid w:val="001C408B"/>
    <w:rsid w:val="001D5C6F"/>
    <w:rsid w:val="00215310"/>
    <w:rsid w:val="002169DF"/>
    <w:rsid w:val="00217B69"/>
    <w:rsid w:val="00222838"/>
    <w:rsid w:val="00226D9F"/>
    <w:rsid w:val="00237238"/>
    <w:rsid w:val="00242C24"/>
    <w:rsid w:val="0025769E"/>
    <w:rsid w:val="00265251"/>
    <w:rsid w:val="002665E6"/>
    <w:rsid w:val="00273031"/>
    <w:rsid w:val="00277986"/>
    <w:rsid w:val="00284B0D"/>
    <w:rsid w:val="00293F93"/>
    <w:rsid w:val="002A1C18"/>
    <w:rsid w:val="002E3DCF"/>
    <w:rsid w:val="00310743"/>
    <w:rsid w:val="00323371"/>
    <w:rsid w:val="003275CA"/>
    <w:rsid w:val="003328C1"/>
    <w:rsid w:val="00344900"/>
    <w:rsid w:val="00351472"/>
    <w:rsid w:val="00356005"/>
    <w:rsid w:val="0038180A"/>
    <w:rsid w:val="003B1CC7"/>
    <w:rsid w:val="003C0940"/>
    <w:rsid w:val="003F164E"/>
    <w:rsid w:val="003F4CA9"/>
    <w:rsid w:val="00404100"/>
    <w:rsid w:val="00407145"/>
    <w:rsid w:val="00422C87"/>
    <w:rsid w:val="00425CA8"/>
    <w:rsid w:val="0043345F"/>
    <w:rsid w:val="00434E2E"/>
    <w:rsid w:val="00457955"/>
    <w:rsid w:val="00461875"/>
    <w:rsid w:val="00471C4A"/>
    <w:rsid w:val="004736AC"/>
    <w:rsid w:val="004941F1"/>
    <w:rsid w:val="004A1E78"/>
    <w:rsid w:val="004A278C"/>
    <w:rsid w:val="004B67A6"/>
    <w:rsid w:val="004B7F6A"/>
    <w:rsid w:val="004D48E8"/>
    <w:rsid w:val="004E6A87"/>
    <w:rsid w:val="00511378"/>
    <w:rsid w:val="00511A69"/>
    <w:rsid w:val="005400D7"/>
    <w:rsid w:val="00546E38"/>
    <w:rsid w:val="00585C67"/>
    <w:rsid w:val="00590952"/>
    <w:rsid w:val="00597B2D"/>
    <w:rsid w:val="005B1889"/>
    <w:rsid w:val="005C1805"/>
    <w:rsid w:val="005C1C35"/>
    <w:rsid w:val="005E2DE7"/>
    <w:rsid w:val="005E3DEE"/>
    <w:rsid w:val="006002CE"/>
    <w:rsid w:val="00601996"/>
    <w:rsid w:val="0062070B"/>
    <w:rsid w:val="006332C7"/>
    <w:rsid w:val="00641690"/>
    <w:rsid w:val="006628F9"/>
    <w:rsid w:val="006638D9"/>
    <w:rsid w:val="00677476"/>
    <w:rsid w:val="00691A38"/>
    <w:rsid w:val="00691B56"/>
    <w:rsid w:val="00692EBF"/>
    <w:rsid w:val="006B566A"/>
    <w:rsid w:val="006C173A"/>
    <w:rsid w:val="006C747B"/>
    <w:rsid w:val="006D605F"/>
    <w:rsid w:val="006F0106"/>
    <w:rsid w:val="006F1D1B"/>
    <w:rsid w:val="00744744"/>
    <w:rsid w:val="007468AC"/>
    <w:rsid w:val="007756C7"/>
    <w:rsid w:val="00795B3A"/>
    <w:rsid w:val="007A0B2E"/>
    <w:rsid w:val="007A1AD4"/>
    <w:rsid w:val="007D7473"/>
    <w:rsid w:val="007E4549"/>
    <w:rsid w:val="007E7289"/>
    <w:rsid w:val="007E7F90"/>
    <w:rsid w:val="007F4C49"/>
    <w:rsid w:val="00823752"/>
    <w:rsid w:val="00840A66"/>
    <w:rsid w:val="0084349B"/>
    <w:rsid w:val="00852531"/>
    <w:rsid w:val="008741E5"/>
    <w:rsid w:val="008B11C8"/>
    <w:rsid w:val="008B6E8C"/>
    <w:rsid w:val="008B74D1"/>
    <w:rsid w:val="008D55DD"/>
    <w:rsid w:val="008E4293"/>
    <w:rsid w:val="008F5852"/>
    <w:rsid w:val="008F7152"/>
    <w:rsid w:val="009048B6"/>
    <w:rsid w:val="00906CFA"/>
    <w:rsid w:val="00913F4B"/>
    <w:rsid w:val="0092033D"/>
    <w:rsid w:val="0092688D"/>
    <w:rsid w:val="009729F7"/>
    <w:rsid w:val="00976A20"/>
    <w:rsid w:val="009A1248"/>
    <w:rsid w:val="009A7D89"/>
    <w:rsid w:val="009B5E7D"/>
    <w:rsid w:val="009E0D76"/>
    <w:rsid w:val="00A20265"/>
    <w:rsid w:val="00A43F05"/>
    <w:rsid w:val="00A47B91"/>
    <w:rsid w:val="00A61401"/>
    <w:rsid w:val="00A66C48"/>
    <w:rsid w:val="00A7454C"/>
    <w:rsid w:val="00A83088"/>
    <w:rsid w:val="00AB4891"/>
    <w:rsid w:val="00AB7512"/>
    <w:rsid w:val="00AC308E"/>
    <w:rsid w:val="00AD4341"/>
    <w:rsid w:val="00AD6D3D"/>
    <w:rsid w:val="00AE0505"/>
    <w:rsid w:val="00B03FC2"/>
    <w:rsid w:val="00B13AAE"/>
    <w:rsid w:val="00B4007B"/>
    <w:rsid w:val="00B50ABC"/>
    <w:rsid w:val="00B56189"/>
    <w:rsid w:val="00B64F24"/>
    <w:rsid w:val="00B65550"/>
    <w:rsid w:val="00B73C6D"/>
    <w:rsid w:val="00B76F6B"/>
    <w:rsid w:val="00B878BC"/>
    <w:rsid w:val="00BA39D6"/>
    <w:rsid w:val="00BC28E1"/>
    <w:rsid w:val="00BD33E3"/>
    <w:rsid w:val="00BD7F14"/>
    <w:rsid w:val="00BE1425"/>
    <w:rsid w:val="00BE3529"/>
    <w:rsid w:val="00BF0CC7"/>
    <w:rsid w:val="00BF5EF0"/>
    <w:rsid w:val="00BF6198"/>
    <w:rsid w:val="00C01A4C"/>
    <w:rsid w:val="00C01A9F"/>
    <w:rsid w:val="00C076F0"/>
    <w:rsid w:val="00C155BF"/>
    <w:rsid w:val="00C353F6"/>
    <w:rsid w:val="00C45488"/>
    <w:rsid w:val="00C52508"/>
    <w:rsid w:val="00C601E3"/>
    <w:rsid w:val="00C61A50"/>
    <w:rsid w:val="00C67A5E"/>
    <w:rsid w:val="00C70243"/>
    <w:rsid w:val="00C71C1C"/>
    <w:rsid w:val="00C75DAB"/>
    <w:rsid w:val="00C90815"/>
    <w:rsid w:val="00C96676"/>
    <w:rsid w:val="00CB147E"/>
    <w:rsid w:val="00CB704A"/>
    <w:rsid w:val="00CC16D6"/>
    <w:rsid w:val="00D10F13"/>
    <w:rsid w:val="00D25233"/>
    <w:rsid w:val="00D461DA"/>
    <w:rsid w:val="00D53964"/>
    <w:rsid w:val="00D54B63"/>
    <w:rsid w:val="00D80EBA"/>
    <w:rsid w:val="00D82C04"/>
    <w:rsid w:val="00D87986"/>
    <w:rsid w:val="00DA274A"/>
    <w:rsid w:val="00E00165"/>
    <w:rsid w:val="00E003B0"/>
    <w:rsid w:val="00E315B9"/>
    <w:rsid w:val="00E45F06"/>
    <w:rsid w:val="00E668A0"/>
    <w:rsid w:val="00E917C0"/>
    <w:rsid w:val="00E957DA"/>
    <w:rsid w:val="00EC0C3B"/>
    <w:rsid w:val="00EC0E95"/>
    <w:rsid w:val="00EC1157"/>
    <w:rsid w:val="00ED01C3"/>
    <w:rsid w:val="00F1490F"/>
    <w:rsid w:val="00F2460F"/>
    <w:rsid w:val="00F2464D"/>
    <w:rsid w:val="00F25FAA"/>
    <w:rsid w:val="00F373F5"/>
    <w:rsid w:val="00F5073D"/>
    <w:rsid w:val="00F63C85"/>
    <w:rsid w:val="00F7050B"/>
    <w:rsid w:val="00F936CD"/>
    <w:rsid w:val="00FC4B63"/>
    <w:rsid w:val="00FD4CA3"/>
    <w:rsid w:val="00FD4E3E"/>
    <w:rsid w:val="00FD6FD5"/>
    <w:rsid w:val="00FD7B8A"/>
    <w:rsid w:val="00FE1A0E"/>
    <w:rsid w:val="00FE2BBE"/>
    <w:rsid w:val="00FF7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8CE1D"/>
  <w15:docId w15:val="{8A1A3332-677E-4D67-8F6E-B8768439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90952"/>
    <w:pPr>
      <w:spacing w:after="0" w:line="240" w:lineRule="auto"/>
    </w:pPr>
    <w:rPr>
      <w:rFonts w:ascii="Times New Roman" w:eastAsia="Times New Roman" w:hAnsi="Times New Roman" w:cs="Times New Roman"/>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BF5EF0"/>
    <w:pPr>
      <w:ind w:left="720"/>
      <w:contextualSpacing/>
    </w:pPr>
  </w:style>
  <w:style w:type="character" w:customStyle="1" w:styleId="apple-converted-space">
    <w:name w:val="apple-converted-space"/>
    <w:basedOn w:val="Carpredefinitoparagrafo"/>
    <w:rsid w:val="0084349B"/>
  </w:style>
  <w:style w:type="paragraph" w:styleId="Bibliografia">
    <w:name w:val="Bibliography"/>
    <w:basedOn w:val="Normale"/>
    <w:next w:val="Normale"/>
    <w:uiPriority w:val="37"/>
    <w:unhideWhenUsed/>
    <w:rsid w:val="00823752"/>
    <w:pPr>
      <w:tabs>
        <w:tab w:val="left" w:pos="264"/>
      </w:tabs>
      <w:spacing w:line="480" w:lineRule="auto"/>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041099">
      <w:bodyDiv w:val="1"/>
      <w:marLeft w:val="0"/>
      <w:marRight w:val="0"/>
      <w:marTop w:val="0"/>
      <w:marBottom w:val="0"/>
      <w:divBdr>
        <w:top w:val="none" w:sz="0" w:space="0" w:color="auto"/>
        <w:left w:val="none" w:sz="0" w:space="0" w:color="auto"/>
        <w:bottom w:val="none" w:sz="0" w:space="0" w:color="auto"/>
        <w:right w:val="none" w:sz="0" w:space="0" w:color="auto"/>
      </w:divBdr>
    </w:div>
    <w:div w:id="553472448">
      <w:bodyDiv w:val="1"/>
      <w:marLeft w:val="0"/>
      <w:marRight w:val="0"/>
      <w:marTop w:val="0"/>
      <w:marBottom w:val="0"/>
      <w:divBdr>
        <w:top w:val="none" w:sz="0" w:space="0" w:color="auto"/>
        <w:left w:val="none" w:sz="0" w:space="0" w:color="auto"/>
        <w:bottom w:val="none" w:sz="0" w:space="0" w:color="auto"/>
        <w:right w:val="none" w:sz="0" w:space="0" w:color="auto"/>
      </w:divBdr>
      <w:divsChild>
        <w:div w:id="315109771">
          <w:marLeft w:val="0"/>
          <w:marRight w:val="0"/>
          <w:marTop w:val="0"/>
          <w:marBottom w:val="0"/>
          <w:divBdr>
            <w:top w:val="none" w:sz="0" w:space="0" w:color="auto"/>
            <w:left w:val="none" w:sz="0" w:space="0" w:color="auto"/>
            <w:bottom w:val="none" w:sz="0" w:space="0" w:color="auto"/>
            <w:right w:val="none" w:sz="0" w:space="0" w:color="auto"/>
          </w:divBdr>
          <w:divsChild>
            <w:div w:id="1856723214">
              <w:marLeft w:val="0"/>
              <w:marRight w:val="0"/>
              <w:marTop w:val="0"/>
              <w:marBottom w:val="0"/>
              <w:divBdr>
                <w:top w:val="none" w:sz="0" w:space="0" w:color="auto"/>
                <w:left w:val="none" w:sz="0" w:space="0" w:color="auto"/>
                <w:bottom w:val="none" w:sz="0" w:space="0" w:color="auto"/>
                <w:right w:val="none" w:sz="0" w:space="0" w:color="auto"/>
              </w:divBdr>
              <w:divsChild>
                <w:div w:id="50235553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69702558">
          <w:marLeft w:val="0"/>
          <w:marRight w:val="0"/>
          <w:marTop w:val="0"/>
          <w:marBottom w:val="0"/>
          <w:divBdr>
            <w:top w:val="none" w:sz="0" w:space="0" w:color="auto"/>
            <w:left w:val="none" w:sz="0" w:space="0" w:color="auto"/>
            <w:bottom w:val="none" w:sz="0" w:space="0" w:color="auto"/>
            <w:right w:val="none" w:sz="0" w:space="0" w:color="auto"/>
          </w:divBdr>
          <w:divsChild>
            <w:div w:id="1587810479">
              <w:marLeft w:val="0"/>
              <w:marRight w:val="0"/>
              <w:marTop w:val="0"/>
              <w:marBottom w:val="0"/>
              <w:divBdr>
                <w:top w:val="none" w:sz="0" w:space="0" w:color="auto"/>
                <w:left w:val="none" w:sz="0" w:space="0" w:color="auto"/>
                <w:bottom w:val="none" w:sz="0" w:space="0" w:color="auto"/>
                <w:right w:val="none" w:sz="0" w:space="0" w:color="auto"/>
              </w:divBdr>
              <w:divsChild>
                <w:div w:id="6862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6040">
      <w:bodyDiv w:val="1"/>
      <w:marLeft w:val="0"/>
      <w:marRight w:val="0"/>
      <w:marTop w:val="0"/>
      <w:marBottom w:val="0"/>
      <w:divBdr>
        <w:top w:val="none" w:sz="0" w:space="0" w:color="auto"/>
        <w:left w:val="none" w:sz="0" w:space="0" w:color="auto"/>
        <w:bottom w:val="none" w:sz="0" w:space="0" w:color="auto"/>
        <w:right w:val="none" w:sz="0" w:space="0" w:color="auto"/>
      </w:divBdr>
      <w:divsChild>
        <w:div w:id="617836166">
          <w:marLeft w:val="0"/>
          <w:marRight w:val="0"/>
          <w:marTop w:val="0"/>
          <w:marBottom w:val="0"/>
          <w:divBdr>
            <w:top w:val="none" w:sz="0" w:space="0" w:color="auto"/>
            <w:left w:val="none" w:sz="0" w:space="0" w:color="auto"/>
            <w:bottom w:val="none" w:sz="0" w:space="0" w:color="auto"/>
            <w:right w:val="none" w:sz="0" w:space="0" w:color="auto"/>
          </w:divBdr>
        </w:div>
      </w:divsChild>
    </w:div>
    <w:div w:id="729158366">
      <w:bodyDiv w:val="1"/>
      <w:marLeft w:val="0"/>
      <w:marRight w:val="0"/>
      <w:marTop w:val="0"/>
      <w:marBottom w:val="0"/>
      <w:divBdr>
        <w:top w:val="none" w:sz="0" w:space="0" w:color="auto"/>
        <w:left w:val="none" w:sz="0" w:space="0" w:color="auto"/>
        <w:bottom w:val="none" w:sz="0" w:space="0" w:color="auto"/>
        <w:right w:val="none" w:sz="0" w:space="0" w:color="auto"/>
      </w:divBdr>
      <w:divsChild>
        <w:div w:id="821001399">
          <w:marLeft w:val="0"/>
          <w:marRight w:val="0"/>
          <w:marTop w:val="0"/>
          <w:marBottom w:val="0"/>
          <w:divBdr>
            <w:top w:val="none" w:sz="0" w:space="0" w:color="auto"/>
            <w:left w:val="none" w:sz="0" w:space="0" w:color="auto"/>
            <w:bottom w:val="none" w:sz="0" w:space="0" w:color="auto"/>
            <w:right w:val="none" w:sz="0" w:space="0" w:color="auto"/>
          </w:divBdr>
        </w:div>
      </w:divsChild>
    </w:div>
    <w:div w:id="998581293">
      <w:bodyDiv w:val="1"/>
      <w:marLeft w:val="0"/>
      <w:marRight w:val="0"/>
      <w:marTop w:val="0"/>
      <w:marBottom w:val="0"/>
      <w:divBdr>
        <w:top w:val="none" w:sz="0" w:space="0" w:color="auto"/>
        <w:left w:val="none" w:sz="0" w:space="0" w:color="auto"/>
        <w:bottom w:val="none" w:sz="0" w:space="0" w:color="auto"/>
        <w:right w:val="none" w:sz="0" w:space="0" w:color="auto"/>
      </w:divBdr>
      <w:divsChild>
        <w:div w:id="1586382494">
          <w:marLeft w:val="0"/>
          <w:marRight w:val="0"/>
          <w:marTop w:val="0"/>
          <w:marBottom w:val="0"/>
          <w:divBdr>
            <w:top w:val="none" w:sz="0" w:space="0" w:color="auto"/>
            <w:left w:val="none" w:sz="0" w:space="0" w:color="auto"/>
            <w:bottom w:val="none" w:sz="0" w:space="0" w:color="auto"/>
            <w:right w:val="none" w:sz="0" w:space="0" w:color="auto"/>
          </w:divBdr>
        </w:div>
      </w:divsChild>
    </w:div>
    <w:div w:id="1136070053">
      <w:bodyDiv w:val="1"/>
      <w:marLeft w:val="0"/>
      <w:marRight w:val="0"/>
      <w:marTop w:val="0"/>
      <w:marBottom w:val="0"/>
      <w:divBdr>
        <w:top w:val="none" w:sz="0" w:space="0" w:color="auto"/>
        <w:left w:val="none" w:sz="0" w:space="0" w:color="auto"/>
        <w:bottom w:val="none" w:sz="0" w:space="0" w:color="auto"/>
        <w:right w:val="none" w:sz="0" w:space="0" w:color="auto"/>
      </w:divBdr>
      <w:divsChild>
        <w:div w:id="1325860396">
          <w:marLeft w:val="0"/>
          <w:marRight w:val="0"/>
          <w:marTop w:val="0"/>
          <w:marBottom w:val="0"/>
          <w:divBdr>
            <w:top w:val="none" w:sz="0" w:space="0" w:color="auto"/>
            <w:left w:val="none" w:sz="0" w:space="0" w:color="auto"/>
            <w:bottom w:val="none" w:sz="0" w:space="0" w:color="auto"/>
            <w:right w:val="none" w:sz="0" w:space="0" w:color="auto"/>
          </w:divBdr>
        </w:div>
      </w:divsChild>
    </w:div>
    <w:div w:id="125582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5B0E267-955C-2042-8C93-A74D5F2B048B}">
  <we:reference id="wa200001011" version="1.2.0.0" store="it-IT" storeType="OMEX"/>
  <we:alternateReferences>
    <we:reference id="WA200001011" version="1.2.0.0" store="WA200001011"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2</TotalTime>
  <Pages>3</Pages>
  <Words>771</Words>
  <Characters>4398</Characters>
  <Application>Microsoft Office Word</Application>
  <DocSecurity>0</DocSecurity>
  <Lines>36</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ROSARIO AVOLIO</dc:creator>
  <cp:lastModifiedBy>MASSIMO SANTORO</cp:lastModifiedBy>
  <cp:revision>3</cp:revision>
  <dcterms:created xsi:type="dcterms:W3CDTF">2023-09-29T13:21:00Z</dcterms:created>
  <dcterms:modified xsi:type="dcterms:W3CDTF">2023-10-30T15:41:00Z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documentId_8239</vt:lpwstr>
  </property>
  <property fmtid="{D5CDD505-2E9C-101B-9397-08002B2CF9AE}" pid="3" name="grammarly_documentContext">
    <vt:lpwstr>{"goals":[],"domain":"general","emotions":[],"dialect":"american"}</vt:lpwstr>
  </property>
  <property fmtid="{D5CDD505-2E9C-101B-9397-08002B2CF9AE}" pid="4" name="ZOTERO_PREF_1">
    <vt:lpwstr>&lt;data data-version="3" zotero-version="6.0.13"&gt;&lt;session id="qtAasGvs"/&gt;&lt;style id="http://www.zotero.org/styles/nature" hasBibliography="1" bibliographyStyleHasBeenSet="1"/&gt;&lt;prefs&gt;&lt;pref name="fieldType" value="Field"/&gt;&lt;/prefs&gt;&lt;/data&gt;</vt:lpwstr>
  </property>
  <property fmtid="{D5CDD505-2E9C-101B-9397-08002B2CF9AE}" pid="5" name="MSIP_Label_2ad0b24d-6422-44b0-b3de-abb3a9e8c81a_Enabled">
    <vt:lpwstr>true</vt:lpwstr>
  </property>
  <property fmtid="{D5CDD505-2E9C-101B-9397-08002B2CF9AE}" pid="6" name="MSIP_Label_2ad0b24d-6422-44b0-b3de-abb3a9e8c81a_SetDate">
    <vt:lpwstr>2023-03-22T14:06:18Z</vt:lpwstr>
  </property>
  <property fmtid="{D5CDD505-2E9C-101B-9397-08002B2CF9AE}" pid="7" name="MSIP_Label_2ad0b24d-6422-44b0-b3de-abb3a9e8c81a_Method">
    <vt:lpwstr>Standard</vt:lpwstr>
  </property>
  <property fmtid="{D5CDD505-2E9C-101B-9397-08002B2CF9AE}" pid="8" name="MSIP_Label_2ad0b24d-6422-44b0-b3de-abb3a9e8c81a_Name">
    <vt:lpwstr>defa4170-0d19-0005-0004-bc88714345d2</vt:lpwstr>
  </property>
  <property fmtid="{D5CDD505-2E9C-101B-9397-08002B2CF9AE}" pid="9" name="MSIP_Label_2ad0b24d-6422-44b0-b3de-abb3a9e8c81a_SiteId">
    <vt:lpwstr>2fcfe26a-bb62-46b0-b1e3-28f9da0c45fd</vt:lpwstr>
  </property>
  <property fmtid="{D5CDD505-2E9C-101B-9397-08002B2CF9AE}" pid="10" name="MSIP_Label_2ad0b24d-6422-44b0-b3de-abb3a9e8c81a_ActionId">
    <vt:lpwstr>25c584ac-1e5f-4e97-88e6-6e70841ea2f0</vt:lpwstr>
  </property>
  <property fmtid="{D5CDD505-2E9C-101B-9397-08002B2CF9AE}" pid="11" name="MSIP_Label_2ad0b24d-6422-44b0-b3de-abb3a9e8c81a_ContentBits">
    <vt:lpwstr>0</vt:lpwstr>
  </property>
</Properties>
</file>